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BCFC" w14:textId="742443B3" w:rsidR="00487DBE" w:rsidRPr="00BA039B" w:rsidRDefault="001049A8" w:rsidP="00487DBE">
      <w:pPr>
        <w:pStyle w:val="Overskrift1"/>
        <w:tabs>
          <w:tab w:val="left" w:pos="6448"/>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Vedtatt rammebudsjett </w:t>
      </w:r>
      <w:r w:rsidR="00487DBE" w:rsidRPr="00BA039B">
        <w:rPr>
          <w:rFonts w:asciiTheme="minorHAnsi" w:hAnsiTheme="minorHAnsi" w:cstheme="minorHAnsi"/>
          <w:color w:val="000000" w:themeColor="text1"/>
          <w:sz w:val="24"/>
          <w:szCs w:val="24"/>
        </w:rPr>
        <w:tab/>
      </w:r>
    </w:p>
    <w:p w14:paraId="01C90E51" w14:textId="78748D4E" w:rsidR="000A4D3B" w:rsidRDefault="00532C3C" w:rsidP="00487DBE">
      <w:pPr>
        <w:pStyle w:val="Overskrift1"/>
        <w:tabs>
          <w:tab w:val="left" w:pos="6448"/>
        </w:tabs>
        <w:rPr>
          <w:rFonts w:asciiTheme="minorHAnsi" w:hAnsiTheme="minorHAnsi"/>
          <w:color w:val="auto"/>
        </w:rPr>
      </w:pPr>
      <w:r w:rsidRPr="00131F26">
        <w:rPr>
          <w:rFonts w:asciiTheme="minorHAnsi" w:hAnsiTheme="minorHAnsi"/>
          <w:color w:val="auto"/>
        </w:rPr>
        <w:t xml:space="preserve">Rammebudsjett for </w:t>
      </w:r>
      <w:r w:rsidR="003C7B71">
        <w:rPr>
          <w:rFonts w:asciiTheme="minorHAnsi" w:hAnsiTheme="minorHAnsi"/>
          <w:color w:val="auto"/>
        </w:rPr>
        <w:t>årene 2020, 2021 og 2022</w:t>
      </w:r>
      <w:r w:rsidR="00487DBE">
        <w:rPr>
          <w:rFonts w:asciiTheme="minorHAnsi" w:hAnsiTheme="minorHAnsi"/>
          <w:color w:val="auto"/>
        </w:rPr>
        <w:tab/>
      </w:r>
    </w:p>
    <w:p w14:paraId="0E9494EF" w14:textId="75224812" w:rsidR="00B42435" w:rsidRDefault="00B42435" w:rsidP="002030FE">
      <w:pPr>
        <w:pStyle w:val="Ingenmellomrom"/>
        <w:rPr>
          <w:rFonts w:ascii="Calibri" w:hAnsi="Calibri"/>
          <w:szCs w:val="24"/>
        </w:rPr>
      </w:pPr>
    </w:p>
    <w:p w14:paraId="3F33E408" w14:textId="6A208AA8" w:rsidR="00B42435" w:rsidRDefault="001049A8" w:rsidP="002030FE">
      <w:pPr>
        <w:pStyle w:val="Ingenmellomrom"/>
        <w:rPr>
          <w:rFonts w:ascii="Calibri" w:hAnsi="Calibri"/>
          <w:szCs w:val="24"/>
        </w:rPr>
      </w:pPr>
      <w:r w:rsidRPr="001049A8">
        <w:rPr>
          <w:noProof/>
        </w:rPr>
        <w:drawing>
          <wp:inline distT="0" distB="0" distL="0" distR="0" wp14:anchorId="49D41136" wp14:editId="06110A02">
            <wp:extent cx="5133975" cy="632918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6911" cy="6332806"/>
                    </a:xfrm>
                    <a:prstGeom prst="rect">
                      <a:avLst/>
                    </a:prstGeom>
                    <a:noFill/>
                    <a:ln>
                      <a:noFill/>
                    </a:ln>
                  </pic:spPr>
                </pic:pic>
              </a:graphicData>
            </a:graphic>
          </wp:inline>
        </w:drawing>
      </w:r>
    </w:p>
    <w:p w14:paraId="51C12E0F" w14:textId="77777777" w:rsidR="006D3ADB" w:rsidRDefault="006D3ADB" w:rsidP="00A46AB4">
      <w:pPr>
        <w:rPr>
          <w:rFonts w:cstheme="minorHAnsi"/>
          <w:b/>
          <w:sz w:val="28"/>
          <w:szCs w:val="28"/>
        </w:rPr>
      </w:pPr>
    </w:p>
    <w:p w14:paraId="73116893" w14:textId="30413CAB" w:rsidR="00B20BF5" w:rsidRPr="0031634B" w:rsidRDefault="00EF0C40" w:rsidP="00A46AB4">
      <w:pPr>
        <w:rPr>
          <w:rFonts w:cstheme="minorHAnsi"/>
          <w:b/>
          <w:sz w:val="28"/>
          <w:szCs w:val="28"/>
        </w:rPr>
      </w:pPr>
      <w:r w:rsidRPr="0031634B">
        <w:rPr>
          <w:rFonts w:cstheme="minorHAnsi"/>
          <w:b/>
          <w:sz w:val="28"/>
          <w:szCs w:val="28"/>
        </w:rPr>
        <w:t>Inntekter</w:t>
      </w:r>
    </w:p>
    <w:p w14:paraId="73116894" w14:textId="77777777" w:rsidR="001170CE" w:rsidRPr="0031634B" w:rsidRDefault="001170CE" w:rsidP="001170CE">
      <w:pPr>
        <w:rPr>
          <w:rFonts w:cstheme="minorHAnsi"/>
          <w:b/>
          <w:sz w:val="24"/>
        </w:rPr>
      </w:pPr>
      <w:r w:rsidRPr="0031634B">
        <w:rPr>
          <w:rFonts w:cstheme="minorHAnsi"/>
          <w:b/>
          <w:sz w:val="24"/>
        </w:rPr>
        <w:lastRenderedPageBreak/>
        <w:t>Medlemskontingent</w:t>
      </w:r>
    </w:p>
    <w:p w14:paraId="42EF5619" w14:textId="675FF3A2" w:rsidR="00F663C0" w:rsidRPr="0031634B" w:rsidRDefault="00F663C0" w:rsidP="003D5FDE">
      <w:pPr>
        <w:pStyle w:val="paragraph"/>
        <w:textAlignment w:val="baseline"/>
        <w:rPr>
          <w:rFonts w:asciiTheme="minorHAnsi" w:hAnsiTheme="minorHAnsi" w:cstheme="minorHAnsi"/>
          <w:i/>
        </w:rPr>
      </w:pPr>
      <w:r w:rsidRPr="0031634B">
        <w:rPr>
          <w:rFonts w:asciiTheme="minorHAnsi" w:hAnsiTheme="minorHAnsi" w:cstheme="minorHAnsi"/>
          <w:i/>
        </w:rPr>
        <w:t>Kontingentsats</w:t>
      </w:r>
      <w:r w:rsidR="00007918" w:rsidRPr="0031634B">
        <w:rPr>
          <w:rFonts w:asciiTheme="minorHAnsi" w:hAnsiTheme="minorHAnsi" w:cstheme="minorHAnsi"/>
          <w:i/>
        </w:rPr>
        <w:t>er</w:t>
      </w:r>
    </w:p>
    <w:p w14:paraId="1127EB44" w14:textId="7D157A8E" w:rsidR="00D17484" w:rsidRPr="0031634B" w:rsidRDefault="00007918" w:rsidP="003D5FDE">
      <w:pPr>
        <w:pStyle w:val="paragraph"/>
        <w:textAlignment w:val="baseline"/>
        <w:rPr>
          <w:rFonts w:asciiTheme="minorHAnsi" w:hAnsiTheme="minorHAnsi" w:cstheme="minorHAnsi"/>
          <w:sz w:val="22"/>
          <w:szCs w:val="22"/>
        </w:rPr>
      </w:pPr>
      <w:r w:rsidRPr="0031634B">
        <w:rPr>
          <w:rFonts w:asciiTheme="minorHAnsi" w:hAnsiTheme="minorHAnsi" w:cstheme="minorHAnsi"/>
          <w:sz w:val="22"/>
          <w:szCs w:val="22"/>
        </w:rPr>
        <w:t>H</w:t>
      </w:r>
      <w:r w:rsidR="007E6250" w:rsidRPr="0031634B">
        <w:rPr>
          <w:rFonts w:asciiTheme="minorHAnsi" w:hAnsiTheme="minorHAnsi" w:cstheme="minorHAnsi"/>
          <w:sz w:val="22"/>
          <w:szCs w:val="22"/>
        </w:rPr>
        <w:t>ovedlandsmøte</w:t>
      </w:r>
      <w:r w:rsidR="00DB5813" w:rsidRPr="0031634B">
        <w:rPr>
          <w:rFonts w:asciiTheme="minorHAnsi" w:hAnsiTheme="minorHAnsi" w:cstheme="minorHAnsi"/>
          <w:sz w:val="22"/>
          <w:szCs w:val="22"/>
        </w:rPr>
        <w:t>t i 2016</w:t>
      </w:r>
      <w:r w:rsidR="007E6250" w:rsidRPr="0031634B">
        <w:rPr>
          <w:rFonts w:asciiTheme="minorHAnsi" w:hAnsiTheme="minorHAnsi" w:cstheme="minorHAnsi"/>
          <w:sz w:val="22"/>
          <w:szCs w:val="22"/>
        </w:rPr>
        <w:t xml:space="preserve"> </w:t>
      </w:r>
      <w:r w:rsidR="00695851" w:rsidRPr="0031634B">
        <w:rPr>
          <w:rFonts w:asciiTheme="minorHAnsi" w:hAnsiTheme="minorHAnsi" w:cstheme="minorHAnsi"/>
          <w:sz w:val="22"/>
          <w:szCs w:val="22"/>
        </w:rPr>
        <w:t xml:space="preserve">besluttet </w:t>
      </w:r>
      <w:r w:rsidR="008559A0" w:rsidRPr="0031634B">
        <w:rPr>
          <w:rFonts w:asciiTheme="minorHAnsi" w:hAnsiTheme="minorHAnsi" w:cstheme="minorHAnsi"/>
          <w:sz w:val="22"/>
          <w:szCs w:val="22"/>
        </w:rPr>
        <w:t>prinsippe</w:t>
      </w:r>
      <w:r w:rsidR="006A7E0D" w:rsidRPr="0031634B">
        <w:rPr>
          <w:rFonts w:asciiTheme="minorHAnsi" w:hAnsiTheme="minorHAnsi" w:cstheme="minorHAnsi"/>
          <w:sz w:val="22"/>
          <w:szCs w:val="22"/>
        </w:rPr>
        <w:t>r</w:t>
      </w:r>
      <w:r w:rsidR="008559A0" w:rsidRPr="0031634B">
        <w:rPr>
          <w:rFonts w:asciiTheme="minorHAnsi" w:hAnsiTheme="minorHAnsi" w:cstheme="minorHAnsi"/>
          <w:sz w:val="22"/>
          <w:szCs w:val="22"/>
        </w:rPr>
        <w:t xml:space="preserve"> for årlig </w:t>
      </w:r>
      <w:r w:rsidR="00D17484" w:rsidRPr="0031634B">
        <w:rPr>
          <w:rFonts w:asciiTheme="minorHAnsi" w:hAnsiTheme="minorHAnsi" w:cstheme="minorHAnsi"/>
          <w:sz w:val="22"/>
          <w:szCs w:val="22"/>
        </w:rPr>
        <w:t>justering av</w:t>
      </w:r>
      <w:r w:rsidR="008559A0" w:rsidRPr="0031634B">
        <w:rPr>
          <w:rFonts w:asciiTheme="minorHAnsi" w:hAnsiTheme="minorHAnsi" w:cstheme="minorHAnsi"/>
          <w:sz w:val="22"/>
          <w:szCs w:val="22"/>
        </w:rPr>
        <w:t xml:space="preserve"> </w:t>
      </w:r>
      <w:r w:rsidR="006A7E0D" w:rsidRPr="0031634B">
        <w:rPr>
          <w:rFonts w:asciiTheme="minorHAnsi" w:hAnsiTheme="minorHAnsi" w:cstheme="minorHAnsi"/>
          <w:sz w:val="22"/>
          <w:szCs w:val="22"/>
        </w:rPr>
        <w:t>medlemskontingenter</w:t>
      </w:r>
      <w:r w:rsidR="00F251A7" w:rsidRPr="0031634B">
        <w:rPr>
          <w:rFonts w:asciiTheme="minorHAnsi" w:hAnsiTheme="minorHAnsi" w:cstheme="minorHAnsi"/>
          <w:sz w:val="22"/>
          <w:szCs w:val="22"/>
        </w:rPr>
        <w:t xml:space="preserve">. </w:t>
      </w:r>
      <w:r w:rsidR="006D3ADB">
        <w:rPr>
          <w:rFonts w:asciiTheme="minorHAnsi" w:hAnsiTheme="minorHAnsi" w:cstheme="minorHAnsi"/>
          <w:sz w:val="22"/>
          <w:szCs w:val="22"/>
        </w:rPr>
        <w:t>Forbundsstyret</w:t>
      </w:r>
      <w:r w:rsidR="006A7E0D" w:rsidRPr="0031634B">
        <w:rPr>
          <w:rFonts w:asciiTheme="minorHAnsi" w:hAnsiTheme="minorHAnsi" w:cstheme="minorHAnsi"/>
          <w:sz w:val="22"/>
          <w:szCs w:val="22"/>
        </w:rPr>
        <w:t xml:space="preserve"> foreslår å opprettholde d</w:t>
      </w:r>
      <w:r w:rsidR="00CA2CAE" w:rsidRPr="0031634B">
        <w:rPr>
          <w:rFonts w:asciiTheme="minorHAnsi" w:hAnsiTheme="minorHAnsi" w:cstheme="minorHAnsi"/>
          <w:sz w:val="22"/>
          <w:szCs w:val="22"/>
        </w:rPr>
        <w:t xml:space="preserve">isse </w:t>
      </w:r>
      <w:r w:rsidR="00516384" w:rsidRPr="0031634B">
        <w:rPr>
          <w:rFonts w:asciiTheme="minorHAnsi" w:hAnsiTheme="minorHAnsi" w:cstheme="minorHAnsi"/>
          <w:sz w:val="22"/>
          <w:szCs w:val="22"/>
        </w:rPr>
        <w:t xml:space="preserve">prinsippene </w:t>
      </w:r>
      <w:r w:rsidR="006A7E0D" w:rsidRPr="0031634B">
        <w:rPr>
          <w:rFonts w:asciiTheme="minorHAnsi" w:hAnsiTheme="minorHAnsi" w:cstheme="minorHAnsi"/>
          <w:sz w:val="22"/>
          <w:szCs w:val="22"/>
        </w:rPr>
        <w:t>også for kommende treårsperiode.</w:t>
      </w:r>
      <w:r w:rsidR="007A0136" w:rsidRPr="0031634B">
        <w:rPr>
          <w:rFonts w:asciiTheme="minorHAnsi" w:hAnsiTheme="minorHAnsi" w:cstheme="minorHAnsi"/>
          <w:sz w:val="22"/>
          <w:szCs w:val="22"/>
        </w:rPr>
        <w:t xml:space="preserve"> </w:t>
      </w:r>
      <w:r w:rsidR="00F251A7" w:rsidRPr="0031634B">
        <w:rPr>
          <w:rFonts w:asciiTheme="minorHAnsi" w:hAnsiTheme="minorHAnsi" w:cstheme="minorHAnsi"/>
          <w:sz w:val="22"/>
          <w:szCs w:val="22"/>
        </w:rPr>
        <w:t xml:space="preserve">Årlig kontingent </w:t>
      </w:r>
      <w:r w:rsidR="007A0136" w:rsidRPr="0031634B">
        <w:rPr>
          <w:rFonts w:asciiTheme="minorHAnsi" w:hAnsiTheme="minorHAnsi" w:cstheme="minorHAnsi"/>
          <w:sz w:val="22"/>
          <w:szCs w:val="22"/>
        </w:rPr>
        <w:t xml:space="preserve">vil </w:t>
      </w:r>
      <w:r w:rsidR="000C2245" w:rsidRPr="0031634B">
        <w:rPr>
          <w:rFonts w:asciiTheme="minorHAnsi" w:hAnsiTheme="minorHAnsi" w:cstheme="minorHAnsi"/>
          <w:sz w:val="22"/>
          <w:szCs w:val="22"/>
        </w:rPr>
        <w:t xml:space="preserve">dermed </w:t>
      </w:r>
      <w:r w:rsidR="00D17484" w:rsidRPr="0031634B">
        <w:rPr>
          <w:rFonts w:asciiTheme="minorHAnsi" w:hAnsiTheme="minorHAnsi" w:cstheme="minorHAnsi"/>
          <w:sz w:val="22"/>
          <w:szCs w:val="22"/>
        </w:rPr>
        <w:t>bli justert</w:t>
      </w:r>
      <w:r w:rsidR="007A0136" w:rsidRPr="0031634B">
        <w:rPr>
          <w:rFonts w:asciiTheme="minorHAnsi" w:hAnsiTheme="minorHAnsi" w:cstheme="minorHAnsi"/>
          <w:sz w:val="22"/>
          <w:szCs w:val="22"/>
        </w:rPr>
        <w:t xml:space="preserve"> i henhold til f</w:t>
      </w:r>
      <w:r w:rsidR="0000136B" w:rsidRPr="0031634B">
        <w:rPr>
          <w:rFonts w:asciiTheme="minorHAnsi" w:hAnsiTheme="minorHAnsi" w:cstheme="minorHAnsi"/>
          <w:sz w:val="22"/>
          <w:szCs w:val="22"/>
        </w:rPr>
        <w:t xml:space="preserve">orventet pris- og lønnsvekst for </w:t>
      </w:r>
      <w:r w:rsidR="007A0136" w:rsidRPr="0031634B">
        <w:rPr>
          <w:rFonts w:asciiTheme="minorHAnsi" w:hAnsiTheme="minorHAnsi" w:cstheme="minorHAnsi"/>
          <w:sz w:val="22"/>
          <w:szCs w:val="22"/>
        </w:rPr>
        <w:t xml:space="preserve">aktuelt </w:t>
      </w:r>
      <w:r w:rsidR="00F64CB7" w:rsidRPr="0031634B">
        <w:rPr>
          <w:rFonts w:asciiTheme="minorHAnsi" w:hAnsiTheme="minorHAnsi" w:cstheme="minorHAnsi"/>
          <w:sz w:val="22"/>
          <w:szCs w:val="22"/>
        </w:rPr>
        <w:t xml:space="preserve">år, </w:t>
      </w:r>
      <w:r w:rsidR="003E7818" w:rsidRPr="0031634B">
        <w:rPr>
          <w:rFonts w:asciiTheme="minorHAnsi" w:hAnsiTheme="minorHAnsi" w:cstheme="minorHAnsi"/>
          <w:sz w:val="22"/>
          <w:szCs w:val="22"/>
        </w:rPr>
        <w:t xml:space="preserve">der </w:t>
      </w:r>
      <w:r w:rsidR="00F64CB7" w:rsidRPr="0031634B">
        <w:rPr>
          <w:rFonts w:asciiTheme="minorHAnsi" w:hAnsiTheme="minorHAnsi" w:cstheme="minorHAnsi"/>
          <w:sz w:val="22"/>
          <w:szCs w:val="22"/>
        </w:rPr>
        <w:t>hver av faktorene vektes likt.</w:t>
      </w:r>
      <w:r w:rsidR="00D57BA6" w:rsidRPr="0031634B">
        <w:rPr>
          <w:rFonts w:asciiTheme="minorHAnsi" w:hAnsiTheme="minorHAnsi" w:cstheme="minorHAnsi"/>
          <w:sz w:val="22"/>
          <w:szCs w:val="22"/>
        </w:rPr>
        <w:t xml:space="preserve"> </w:t>
      </w:r>
    </w:p>
    <w:p w14:paraId="2F0BB5E0" w14:textId="77777777" w:rsidR="00D17484" w:rsidRPr="009D6D95" w:rsidRDefault="00D17484" w:rsidP="003D5FDE">
      <w:pPr>
        <w:pStyle w:val="paragraph"/>
        <w:textAlignment w:val="baseline"/>
        <w:rPr>
          <w:rFonts w:asciiTheme="minorHAnsi" w:hAnsiTheme="minorHAnsi" w:cstheme="minorHAnsi"/>
          <w:sz w:val="22"/>
          <w:szCs w:val="22"/>
        </w:rPr>
      </w:pPr>
    </w:p>
    <w:p w14:paraId="3601C1D0" w14:textId="045679E9" w:rsidR="006A7E0D" w:rsidRPr="0031634B" w:rsidRDefault="00403705" w:rsidP="003D5FDE">
      <w:pPr>
        <w:pStyle w:val="paragraph"/>
        <w:textAlignment w:val="baseline"/>
        <w:rPr>
          <w:rFonts w:asciiTheme="minorHAnsi" w:hAnsiTheme="minorHAnsi" w:cstheme="minorHAnsi"/>
          <w:sz w:val="22"/>
          <w:szCs w:val="22"/>
        </w:rPr>
      </w:pPr>
      <w:r w:rsidRPr="0031634B">
        <w:rPr>
          <w:rFonts w:asciiTheme="minorHAnsi" w:hAnsiTheme="minorHAnsi" w:cstheme="minorHAnsi"/>
          <w:sz w:val="22"/>
          <w:szCs w:val="22"/>
        </w:rPr>
        <w:t xml:space="preserve">Økningen i medlemskontingent </w:t>
      </w:r>
      <w:r w:rsidR="00007FD2" w:rsidRPr="0031634B">
        <w:rPr>
          <w:rFonts w:asciiTheme="minorHAnsi" w:hAnsiTheme="minorHAnsi" w:cstheme="minorHAnsi"/>
          <w:sz w:val="22"/>
          <w:szCs w:val="22"/>
        </w:rPr>
        <w:t xml:space="preserve">for yrkesaktive medlemmer </w:t>
      </w:r>
      <w:r w:rsidR="00933461" w:rsidRPr="0031634B">
        <w:rPr>
          <w:rFonts w:asciiTheme="minorHAnsi" w:hAnsiTheme="minorHAnsi" w:cstheme="minorHAnsi"/>
          <w:sz w:val="22"/>
          <w:szCs w:val="22"/>
        </w:rPr>
        <w:t xml:space="preserve">blir med dette </w:t>
      </w:r>
      <w:r w:rsidR="006A7E0D" w:rsidRPr="0031634B">
        <w:rPr>
          <w:rFonts w:asciiTheme="minorHAnsi" w:hAnsiTheme="minorHAnsi" w:cstheme="minorHAnsi"/>
          <w:sz w:val="22"/>
          <w:szCs w:val="22"/>
        </w:rPr>
        <w:t xml:space="preserve">henholdsvis </w:t>
      </w:r>
      <w:r w:rsidR="00721337" w:rsidRPr="0031634B">
        <w:rPr>
          <w:rFonts w:asciiTheme="minorHAnsi" w:hAnsiTheme="minorHAnsi" w:cstheme="minorHAnsi"/>
          <w:sz w:val="22"/>
          <w:szCs w:val="22"/>
        </w:rPr>
        <w:t>2,</w:t>
      </w:r>
      <w:r w:rsidR="00A9207E" w:rsidRPr="0031634B">
        <w:rPr>
          <w:rFonts w:asciiTheme="minorHAnsi" w:hAnsiTheme="minorHAnsi" w:cstheme="minorHAnsi"/>
          <w:sz w:val="22"/>
          <w:szCs w:val="22"/>
        </w:rPr>
        <w:t>28</w:t>
      </w:r>
      <w:r w:rsidR="00DB5341" w:rsidRPr="0031634B">
        <w:rPr>
          <w:rFonts w:asciiTheme="minorHAnsi" w:hAnsiTheme="minorHAnsi" w:cstheme="minorHAnsi"/>
          <w:sz w:val="22"/>
          <w:szCs w:val="22"/>
        </w:rPr>
        <w:t xml:space="preserve"> </w:t>
      </w:r>
      <w:r w:rsidR="006A7E0D" w:rsidRPr="0031634B">
        <w:rPr>
          <w:rFonts w:asciiTheme="minorHAnsi" w:hAnsiTheme="minorHAnsi" w:cstheme="minorHAnsi"/>
          <w:sz w:val="22"/>
          <w:szCs w:val="22"/>
        </w:rPr>
        <w:t xml:space="preserve">% for 2020, </w:t>
      </w:r>
      <w:r w:rsidR="00721337" w:rsidRPr="0031634B">
        <w:rPr>
          <w:rFonts w:asciiTheme="minorHAnsi" w:hAnsiTheme="minorHAnsi" w:cstheme="minorHAnsi"/>
          <w:sz w:val="22"/>
          <w:szCs w:val="22"/>
        </w:rPr>
        <w:t>2,</w:t>
      </w:r>
      <w:r w:rsidR="0049284F" w:rsidRPr="0031634B">
        <w:rPr>
          <w:rFonts w:asciiTheme="minorHAnsi" w:hAnsiTheme="minorHAnsi" w:cstheme="minorHAnsi"/>
          <w:sz w:val="22"/>
          <w:szCs w:val="22"/>
        </w:rPr>
        <w:t>4</w:t>
      </w:r>
      <w:r w:rsidR="00FD3D3D" w:rsidRPr="0031634B">
        <w:rPr>
          <w:rFonts w:asciiTheme="minorHAnsi" w:hAnsiTheme="minorHAnsi" w:cstheme="minorHAnsi"/>
          <w:sz w:val="22"/>
          <w:szCs w:val="22"/>
        </w:rPr>
        <w:t>3</w:t>
      </w:r>
      <w:r w:rsidR="00DB5341" w:rsidRPr="0031634B">
        <w:rPr>
          <w:rFonts w:asciiTheme="minorHAnsi" w:hAnsiTheme="minorHAnsi" w:cstheme="minorHAnsi"/>
          <w:sz w:val="22"/>
          <w:szCs w:val="22"/>
        </w:rPr>
        <w:t xml:space="preserve"> </w:t>
      </w:r>
      <w:r w:rsidR="006A7E0D" w:rsidRPr="0031634B">
        <w:rPr>
          <w:rFonts w:asciiTheme="minorHAnsi" w:hAnsiTheme="minorHAnsi" w:cstheme="minorHAnsi"/>
          <w:sz w:val="22"/>
          <w:szCs w:val="22"/>
        </w:rPr>
        <w:t xml:space="preserve">% for 2021 og </w:t>
      </w:r>
      <w:r w:rsidR="00721337" w:rsidRPr="0031634B">
        <w:rPr>
          <w:rFonts w:asciiTheme="minorHAnsi" w:hAnsiTheme="minorHAnsi" w:cstheme="minorHAnsi"/>
          <w:sz w:val="22"/>
          <w:szCs w:val="22"/>
        </w:rPr>
        <w:t>2,</w:t>
      </w:r>
      <w:r w:rsidR="00F81C85" w:rsidRPr="0031634B">
        <w:rPr>
          <w:rFonts w:asciiTheme="minorHAnsi" w:hAnsiTheme="minorHAnsi" w:cstheme="minorHAnsi"/>
          <w:sz w:val="22"/>
          <w:szCs w:val="22"/>
        </w:rPr>
        <w:t>5</w:t>
      </w:r>
      <w:r w:rsidR="00353251" w:rsidRPr="0031634B">
        <w:rPr>
          <w:rFonts w:asciiTheme="minorHAnsi" w:hAnsiTheme="minorHAnsi" w:cstheme="minorHAnsi"/>
          <w:sz w:val="22"/>
          <w:szCs w:val="22"/>
        </w:rPr>
        <w:t>3</w:t>
      </w:r>
      <w:r w:rsidR="00DB5341" w:rsidRPr="0031634B">
        <w:rPr>
          <w:rFonts w:asciiTheme="minorHAnsi" w:hAnsiTheme="minorHAnsi" w:cstheme="minorHAnsi"/>
          <w:sz w:val="22"/>
          <w:szCs w:val="22"/>
        </w:rPr>
        <w:t xml:space="preserve"> </w:t>
      </w:r>
      <w:r w:rsidR="006A7E0D" w:rsidRPr="0031634B">
        <w:rPr>
          <w:rFonts w:asciiTheme="minorHAnsi" w:hAnsiTheme="minorHAnsi" w:cstheme="minorHAnsi"/>
          <w:sz w:val="22"/>
          <w:szCs w:val="22"/>
        </w:rPr>
        <w:t>% for</w:t>
      </w:r>
      <w:r w:rsidR="0004243E" w:rsidRPr="0031634B">
        <w:rPr>
          <w:rFonts w:asciiTheme="minorHAnsi" w:hAnsiTheme="minorHAnsi" w:cstheme="minorHAnsi"/>
          <w:sz w:val="22"/>
          <w:szCs w:val="22"/>
        </w:rPr>
        <w:t xml:space="preserve"> </w:t>
      </w:r>
      <w:r w:rsidR="006A7E0D" w:rsidRPr="0031634B">
        <w:rPr>
          <w:rFonts w:asciiTheme="minorHAnsi" w:hAnsiTheme="minorHAnsi" w:cstheme="minorHAnsi"/>
          <w:sz w:val="22"/>
          <w:szCs w:val="22"/>
        </w:rPr>
        <w:t xml:space="preserve">2022. </w:t>
      </w:r>
      <w:r w:rsidR="009F248B" w:rsidRPr="0031634B">
        <w:rPr>
          <w:rFonts w:asciiTheme="minorHAnsi" w:hAnsiTheme="minorHAnsi" w:cstheme="minorHAnsi"/>
          <w:sz w:val="22"/>
          <w:szCs w:val="22"/>
        </w:rPr>
        <w:t>Unntaket er kontingent for studenter som har ligget flatt den siste tre-årsperioden</w:t>
      </w:r>
      <w:r w:rsidR="00406918" w:rsidRPr="0031634B">
        <w:rPr>
          <w:rFonts w:asciiTheme="minorHAnsi" w:hAnsiTheme="minorHAnsi" w:cstheme="minorHAnsi"/>
          <w:sz w:val="22"/>
          <w:szCs w:val="22"/>
        </w:rPr>
        <w:t>; d</w:t>
      </w:r>
      <w:r w:rsidR="009618F9">
        <w:rPr>
          <w:rFonts w:asciiTheme="minorHAnsi" w:hAnsiTheme="minorHAnsi" w:cstheme="minorHAnsi"/>
          <w:sz w:val="22"/>
          <w:szCs w:val="22"/>
        </w:rPr>
        <w:t>ette</w:t>
      </w:r>
      <w:r w:rsidR="00814714" w:rsidRPr="0031634B">
        <w:rPr>
          <w:rFonts w:asciiTheme="minorHAnsi" w:hAnsiTheme="minorHAnsi" w:cstheme="minorHAnsi"/>
          <w:sz w:val="22"/>
          <w:szCs w:val="22"/>
        </w:rPr>
        <w:t xml:space="preserve"> </w:t>
      </w:r>
      <w:r w:rsidR="00536B7C" w:rsidRPr="0031634B">
        <w:rPr>
          <w:rFonts w:asciiTheme="minorHAnsi" w:hAnsiTheme="minorHAnsi" w:cstheme="minorHAnsi"/>
          <w:sz w:val="22"/>
          <w:szCs w:val="22"/>
        </w:rPr>
        <w:t xml:space="preserve">foreslås opprettholdt i </w:t>
      </w:r>
      <w:r w:rsidR="00E71799" w:rsidRPr="0031634B">
        <w:rPr>
          <w:rFonts w:asciiTheme="minorHAnsi" w:hAnsiTheme="minorHAnsi" w:cstheme="minorHAnsi"/>
          <w:sz w:val="22"/>
          <w:szCs w:val="22"/>
        </w:rPr>
        <w:t>perioden 2020-202</w:t>
      </w:r>
      <w:r w:rsidR="00055E2A" w:rsidRPr="0031634B">
        <w:rPr>
          <w:rFonts w:asciiTheme="minorHAnsi" w:hAnsiTheme="minorHAnsi" w:cstheme="minorHAnsi"/>
          <w:sz w:val="22"/>
          <w:szCs w:val="22"/>
        </w:rPr>
        <w:t>2</w:t>
      </w:r>
      <w:r w:rsidR="00536B7C" w:rsidRPr="0031634B">
        <w:rPr>
          <w:rFonts w:asciiTheme="minorHAnsi" w:hAnsiTheme="minorHAnsi" w:cstheme="minorHAnsi"/>
          <w:sz w:val="22"/>
          <w:szCs w:val="22"/>
        </w:rPr>
        <w:t>.</w:t>
      </w:r>
      <w:r w:rsidR="00D17484" w:rsidRPr="0031634B">
        <w:rPr>
          <w:rFonts w:asciiTheme="minorHAnsi" w:hAnsiTheme="minorHAnsi" w:cstheme="minorHAnsi"/>
          <w:sz w:val="22"/>
          <w:szCs w:val="22"/>
        </w:rPr>
        <w:t xml:space="preserve"> </w:t>
      </w:r>
      <w:r w:rsidR="006D3ADB">
        <w:rPr>
          <w:rFonts w:asciiTheme="minorHAnsi" w:hAnsiTheme="minorHAnsi" w:cstheme="minorHAnsi"/>
          <w:sz w:val="22"/>
          <w:szCs w:val="22"/>
        </w:rPr>
        <w:t xml:space="preserve">Medlemspris for </w:t>
      </w:r>
      <w:r w:rsidR="00D17484" w:rsidRPr="0031634B">
        <w:rPr>
          <w:rFonts w:asciiTheme="minorHAnsi" w:hAnsiTheme="minorHAnsi" w:cstheme="minorHAnsi"/>
          <w:sz w:val="22"/>
          <w:szCs w:val="22"/>
        </w:rPr>
        <w:t>Fysioterapeuten anslås uendret på 792 kroner per år.</w:t>
      </w:r>
    </w:p>
    <w:p w14:paraId="35E938B8" w14:textId="077BB5D1" w:rsidR="006A7E0D" w:rsidRPr="0031634B" w:rsidRDefault="006A7E0D" w:rsidP="003D5FDE">
      <w:pPr>
        <w:pStyle w:val="paragraph"/>
        <w:textAlignment w:val="baseline"/>
        <w:rPr>
          <w:rFonts w:asciiTheme="minorHAnsi" w:hAnsiTheme="minorHAnsi" w:cstheme="minorHAnsi"/>
          <w:sz w:val="22"/>
          <w:szCs w:val="22"/>
        </w:rPr>
      </w:pPr>
    </w:p>
    <w:p w14:paraId="16E811A6" w14:textId="1B51607A" w:rsidR="005E5D75" w:rsidRPr="0031634B" w:rsidRDefault="001049A8" w:rsidP="005E5D75">
      <w:pPr>
        <w:pStyle w:val="paragraph"/>
        <w:textAlignment w:val="baseline"/>
        <w:rPr>
          <w:rFonts w:ascii="Calibri" w:hAnsi="Calibri" w:cs="Calibri"/>
          <w:i/>
          <w:iCs/>
          <w:sz w:val="22"/>
          <w:szCs w:val="22"/>
        </w:rPr>
      </w:pPr>
      <w:r>
        <w:rPr>
          <w:rFonts w:asciiTheme="minorHAnsi" w:hAnsiTheme="minorHAnsi" w:cstheme="minorBidi"/>
          <w:sz w:val="22"/>
          <w:szCs w:val="22"/>
        </w:rPr>
        <w:t>I</w:t>
      </w:r>
      <w:r w:rsidR="001F68AC">
        <w:rPr>
          <w:rFonts w:asciiTheme="minorHAnsi" w:hAnsiTheme="minorHAnsi" w:cstheme="minorBidi"/>
          <w:sz w:val="22"/>
          <w:szCs w:val="22"/>
        </w:rPr>
        <w:t xml:space="preserve"> </w:t>
      </w:r>
      <w:r w:rsidR="006D3ADB">
        <w:rPr>
          <w:rFonts w:asciiTheme="minorHAnsi" w:hAnsiTheme="minorHAnsi" w:cstheme="minorBidi"/>
          <w:sz w:val="22"/>
          <w:szCs w:val="22"/>
        </w:rPr>
        <w:t xml:space="preserve">sak </w:t>
      </w:r>
      <w:r w:rsidR="00337074">
        <w:rPr>
          <w:rFonts w:asciiTheme="minorHAnsi" w:hAnsiTheme="minorHAnsi" w:cstheme="minorBidi"/>
          <w:sz w:val="22"/>
          <w:szCs w:val="22"/>
        </w:rPr>
        <w:t xml:space="preserve">5.2 </w:t>
      </w:r>
      <w:r w:rsidR="006D3ADB">
        <w:rPr>
          <w:rFonts w:asciiTheme="minorHAnsi" w:hAnsiTheme="minorHAnsi" w:cstheme="minorBidi"/>
          <w:sz w:val="22"/>
          <w:szCs w:val="22"/>
        </w:rPr>
        <w:t xml:space="preserve">Beregning av kontingent og regler for nedsatt </w:t>
      </w:r>
      <w:r w:rsidR="00B15C97">
        <w:rPr>
          <w:rFonts w:asciiTheme="minorHAnsi" w:hAnsiTheme="minorHAnsi" w:cstheme="minorBidi"/>
          <w:sz w:val="22"/>
          <w:szCs w:val="22"/>
        </w:rPr>
        <w:t>kontingent</w:t>
      </w:r>
      <w:r w:rsidR="009618F9">
        <w:rPr>
          <w:rFonts w:asciiTheme="minorHAnsi" w:hAnsiTheme="minorHAnsi" w:cstheme="minorBidi"/>
          <w:sz w:val="22"/>
          <w:szCs w:val="22"/>
        </w:rPr>
        <w:t>,</w:t>
      </w:r>
      <w:r w:rsidR="00B15C97">
        <w:rPr>
          <w:rFonts w:asciiTheme="minorHAnsi" w:hAnsiTheme="minorHAnsi" w:cstheme="minorBidi"/>
          <w:sz w:val="22"/>
          <w:szCs w:val="22"/>
        </w:rPr>
        <w:t xml:space="preserve"> </w:t>
      </w:r>
      <w:r w:rsidR="00B15C97" w:rsidRPr="0031634B">
        <w:rPr>
          <w:rFonts w:asciiTheme="minorHAnsi" w:hAnsiTheme="minorHAnsi" w:cstheme="minorBidi"/>
          <w:sz w:val="22"/>
          <w:szCs w:val="22"/>
        </w:rPr>
        <w:t>lagt</w:t>
      </w:r>
      <w:r w:rsidR="006D3ADB">
        <w:rPr>
          <w:rFonts w:asciiTheme="minorHAnsi" w:hAnsiTheme="minorHAnsi" w:cstheme="minorBidi"/>
          <w:sz w:val="22"/>
          <w:szCs w:val="22"/>
        </w:rPr>
        <w:t xml:space="preserve"> inn følgende endringer</w:t>
      </w:r>
      <w:r w:rsidR="005E5D75" w:rsidRPr="0031634B">
        <w:rPr>
          <w:rFonts w:ascii="Calibri" w:hAnsi="Calibri" w:cs="Calibri"/>
          <w:i/>
          <w:iCs/>
          <w:sz w:val="22"/>
          <w:szCs w:val="22"/>
        </w:rPr>
        <w:t>:</w:t>
      </w:r>
    </w:p>
    <w:p w14:paraId="2D680413" w14:textId="77777777" w:rsidR="00646EFA" w:rsidRPr="0031634B" w:rsidRDefault="00646EFA" w:rsidP="005E5D75">
      <w:pPr>
        <w:pStyle w:val="paragraph"/>
        <w:textAlignment w:val="baseline"/>
        <w:rPr>
          <w:rFonts w:ascii="Calibri" w:hAnsi="Calibri" w:cs="Calibri"/>
          <w:i/>
          <w:iCs/>
          <w:sz w:val="22"/>
          <w:szCs w:val="22"/>
        </w:rPr>
      </w:pPr>
    </w:p>
    <w:p w14:paraId="5FF9C19A" w14:textId="37A6A72F" w:rsidR="005E5D75" w:rsidRPr="0031634B" w:rsidRDefault="009618F9" w:rsidP="005E5D75">
      <w:pPr>
        <w:pStyle w:val="paragraph"/>
        <w:numPr>
          <w:ilvl w:val="0"/>
          <w:numId w:val="11"/>
        </w:numPr>
        <w:textAlignment w:val="baseline"/>
        <w:rPr>
          <w:rFonts w:ascii="Calibri" w:hAnsi="Calibri" w:cs="Calibri"/>
          <w:iCs/>
          <w:sz w:val="22"/>
          <w:szCs w:val="22"/>
        </w:rPr>
      </w:pPr>
      <w:r>
        <w:rPr>
          <w:rFonts w:ascii="Calibri" w:hAnsi="Calibri" w:cs="Calibri"/>
          <w:iCs/>
          <w:sz w:val="22"/>
          <w:szCs w:val="22"/>
        </w:rPr>
        <w:t>H</w:t>
      </w:r>
      <w:r w:rsidR="00922843" w:rsidRPr="0031634B">
        <w:rPr>
          <w:rFonts w:ascii="Calibri" w:hAnsi="Calibri" w:cs="Calibri"/>
          <w:iCs/>
          <w:sz w:val="22"/>
          <w:szCs w:val="22"/>
        </w:rPr>
        <w:t>alv kontingent</w:t>
      </w:r>
      <w:r w:rsidR="00E437D6" w:rsidRPr="0031634B">
        <w:rPr>
          <w:rFonts w:ascii="Calibri" w:hAnsi="Calibri" w:cs="Calibri"/>
          <w:iCs/>
          <w:sz w:val="22"/>
          <w:szCs w:val="22"/>
        </w:rPr>
        <w:t xml:space="preserve"> til </w:t>
      </w:r>
      <w:r w:rsidR="006C5E87" w:rsidRPr="0031634B">
        <w:rPr>
          <w:rFonts w:ascii="Calibri" w:hAnsi="Calibri" w:cs="Calibri"/>
          <w:iCs/>
          <w:sz w:val="22"/>
          <w:szCs w:val="22"/>
        </w:rPr>
        <w:t>selvstendige</w:t>
      </w:r>
      <w:r w:rsidR="00E437D6" w:rsidRPr="0031634B">
        <w:rPr>
          <w:rFonts w:ascii="Calibri" w:hAnsi="Calibri" w:cs="Calibri"/>
          <w:iCs/>
          <w:sz w:val="22"/>
          <w:szCs w:val="22"/>
        </w:rPr>
        <w:t xml:space="preserve"> næringsdrivende fysioterapeuter som </w:t>
      </w:r>
      <w:r w:rsidR="006D3ADB">
        <w:rPr>
          <w:rFonts w:ascii="Calibri" w:hAnsi="Calibri" w:cs="Calibri"/>
          <w:iCs/>
          <w:sz w:val="22"/>
          <w:szCs w:val="22"/>
        </w:rPr>
        <w:t>er</w:t>
      </w:r>
      <w:r w:rsidR="006C5E87" w:rsidRPr="0031634B">
        <w:rPr>
          <w:rFonts w:ascii="Calibri" w:hAnsi="Calibri" w:cs="Calibri"/>
          <w:iCs/>
          <w:sz w:val="22"/>
          <w:szCs w:val="22"/>
        </w:rPr>
        <w:t xml:space="preserve"> </w:t>
      </w:r>
      <w:r w:rsidR="00DB5341" w:rsidRPr="0031634B">
        <w:rPr>
          <w:rFonts w:ascii="Calibri" w:hAnsi="Calibri" w:cs="Calibri"/>
          <w:iCs/>
          <w:sz w:val="22"/>
          <w:szCs w:val="22"/>
        </w:rPr>
        <w:t>i</w:t>
      </w:r>
      <w:r w:rsidR="006C5E87" w:rsidRPr="0031634B">
        <w:rPr>
          <w:rFonts w:ascii="Calibri" w:hAnsi="Calibri" w:cs="Calibri"/>
          <w:iCs/>
          <w:sz w:val="22"/>
          <w:szCs w:val="22"/>
        </w:rPr>
        <w:t xml:space="preserve"> foreldrepermisjon</w:t>
      </w:r>
      <w:r w:rsidR="003E7F5E" w:rsidRPr="0031634B">
        <w:rPr>
          <w:rFonts w:ascii="Calibri" w:hAnsi="Calibri" w:cs="Calibri"/>
          <w:iCs/>
          <w:sz w:val="22"/>
          <w:szCs w:val="22"/>
        </w:rPr>
        <w:t>.</w:t>
      </w:r>
      <w:r w:rsidR="009510D0" w:rsidRPr="0031634B">
        <w:rPr>
          <w:rFonts w:ascii="Calibri" w:hAnsi="Calibri" w:cs="Calibri"/>
          <w:iCs/>
          <w:sz w:val="22"/>
          <w:szCs w:val="22"/>
        </w:rPr>
        <w:t xml:space="preserve"> </w:t>
      </w:r>
      <w:r w:rsidR="000E25A6" w:rsidRPr="0031634B">
        <w:rPr>
          <w:rFonts w:ascii="Calibri" w:hAnsi="Calibri" w:cs="Calibri"/>
          <w:iCs/>
          <w:sz w:val="22"/>
          <w:szCs w:val="22"/>
        </w:rPr>
        <w:t xml:space="preserve">Formålet med dette tilbudet </w:t>
      </w:r>
      <w:r w:rsidR="0085546D" w:rsidRPr="0031634B">
        <w:rPr>
          <w:rFonts w:ascii="Calibri" w:hAnsi="Calibri" w:cs="Calibri"/>
          <w:iCs/>
          <w:sz w:val="22"/>
          <w:szCs w:val="22"/>
        </w:rPr>
        <w:t xml:space="preserve">er </w:t>
      </w:r>
      <w:r w:rsidR="000E25A6" w:rsidRPr="0031634B">
        <w:rPr>
          <w:rFonts w:ascii="Calibri" w:hAnsi="Calibri" w:cs="Calibri"/>
          <w:iCs/>
          <w:sz w:val="22"/>
          <w:szCs w:val="22"/>
        </w:rPr>
        <w:t>å dempe utmeldinger</w:t>
      </w:r>
      <w:r w:rsidR="00885B05" w:rsidRPr="0031634B">
        <w:rPr>
          <w:rFonts w:ascii="Calibri" w:hAnsi="Calibri" w:cs="Calibri"/>
          <w:iCs/>
          <w:sz w:val="22"/>
          <w:szCs w:val="22"/>
        </w:rPr>
        <w:t xml:space="preserve"> forårsaket av </w:t>
      </w:r>
      <w:r w:rsidR="000E25A6" w:rsidRPr="0031634B">
        <w:rPr>
          <w:rFonts w:ascii="Calibri" w:hAnsi="Calibri" w:cs="Calibri"/>
          <w:iCs/>
          <w:sz w:val="22"/>
          <w:szCs w:val="22"/>
        </w:rPr>
        <w:t xml:space="preserve">reduserte økonomiske ressurser </w:t>
      </w:r>
      <w:r w:rsidR="009772BE" w:rsidRPr="0031634B">
        <w:rPr>
          <w:rFonts w:ascii="Calibri" w:hAnsi="Calibri" w:cs="Calibri"/>
          <w:iCs/>
          <w:sz w:val="22"/>
          <w:szCs w:val="22"/>
        </w:rPr>
        <w:t>på grunn av permisjon</w:t>
      </w:r>
      <w:r w:rsidR="00BF0D23" w:rsidRPr="0031634B">
        <w:rPr>
          <w:rFonts w:ascii="Calibri" w:hAnsi="Calibri" w:cs="Calibri"/>
          <w:iCs/>
          <w:sz w:val="22"/>
          <w:szCs w:val="22"/>
        </w:rPr>
        <w:t>en</w:t>
      </w:r>
      <w:r>
        <w:rPr>
          <w:rFonts w:ascii="Calibri" w:hAnsi="Calibri" w:cs="Calibri"/>
          <w:iCs/>
          <w:sz w:val="22"/>
          <w:szCs w:val="22"/>
        </w:rPr>
        <w:t>.</w:t>
      </w:r>
      <w:r w:rsidR="008905F5" w:rsidRPr="0031634B">
        <w:rPr>
          <w:rFonts w:ascii="Calibri" w:hAnsi="Calibri" w:cs="Calibri"/>
          <w:iCs/>
          <w:sz w:val="22"/>
          <w:szCs w:val="22"/>
        </w:rPr>
        <w:t xml:space="preserve"> </w:t>
      </w:r>
    </w:p>
    <w:p w14:paraId="074D89E3" w14:textId="2278C17E" w:rsidR="005D1D55" w:rsidRPr="0031634B" w:rsidRDefault="009618F9" w:rsidP="005E5D75">
      <w:pPr>
        <w:pStyle w:val="paragraph"/>
        <w:numPr>
          <w:ilvl w:val="0"/>
          <w:numId w:val="11"/>
        </w:numPr>
        <w:textAlignment w:val="baseline"/>
        <w:rPr>
          <w:rFonts w:ascii="Calibri" w:hAnsi="Calibri" w:cs="Calibri"/>
          <w:iCs/>
          <w:sz w:val="22"/>
          <w:szCs w:val="22"/>
        </w:rPr>
      </w:pPr>
      <w:r>
        <w:rPr>
          <w:rFonts w:ascii="Calibri" w:hAnsi="Calibri" w:cs="Calibri"/>
          <w:iCs/>
          <w:sz w:val="22"/>
          <w:szCs w:val="22"/>
        </w:rPr>
        <w:t>K</w:t>
      </w:r>
      <w:r w:rsidR="000B075C" w:rsidRPr="0031634B">
        <w:rPr>
          <w:rFonts w:ascii="Calibri" w:hAnsi="Calibri" w:cs="Calibri"/>
          <w:iCs/>
          <w:sz w:val="22"/>
          <w:szCs w:val="22"/>
        </w:rPr>
        <w:t>vart</w:t>
      </w:r>
      <w:r w:rsidR="000021C0" w:rsidRPr="0031634B">
        <w:rPr>
          <w:rFonts w:ascii="Calibri" w:hAnsi="Calibri" w:cs="Calibri"/>
          <w:iCs/>
          <w:sz w:val="22"/>
          <w:szCs w:val="22"/>
        </w:rPr>
        <w:t xml:space="preserve"> kontingent</w:t>
      </w:r>
      <w:r w:rsidR="00F6137D" w:rsidRPr="0031634B">
        <w:rPr>
          <w:rFonts w:ascii="Calibri" w:hAnsi="Calibri" w:cs="Calibri"/>
          <w:iCs/>
          <w:sz w:val="22"/>
          <w:szCs w:val="22"/>
        </w:rPr>
        <w:t xml:space="preserve"> </w:t>
      </w:r>
      <w:r w:rsidR="00B67D4F" w:rsidRPr="0031634B">
        <w:rPr>
          <w:rFonts w:ascii="Calibri" w:hAnsi="Calibri" w:cs="Calibri"/>
          <w:iCs/>
          <w:sz w:val="22"/>
          <w:szCs w:val="22"/>
        </w:rPr>
        <w:t xml:space="preserve">til </w:t>
      </w:r>
      <w:r w:rsidR="00F6137D" w:rsidRPr="0031634B">
        <w:rPr>
          <w:rFonts w:ascii="Calibri" w:hAnsi="Calibri" w:cs="Calibri"/>
          <w:iCs/>
          <w:sz w:val="22"/>
          <w:szCs w:val="22"/>
        </w:rPr>
        <w:t xml:space="preserve">pensjonister </w:t>
      </w:r>
      <w:r w:rsidR="008D4F62" w:rsidRPr="0031634B">
        <w:rPr>
          <w:rFonts w:ascii="Calibri" w:hAnsi="Calibri" w:cs="Calibri"/>
          <w:iCs/>
          <w:sz w:val="22"/>
          <w:szCs w:val="22"/>
        </w:rPr>
        <w:t>som jobber inntil 40</w:t>
      </w:r>
      <w:r w:rsidR="00DB5341" w:rsidRPr="0031634B">
        <w:rPr>
          <w:rFonts w:ascii="Calibri" w:hAnsi="Calibri" w:cs="Calibri"/>
          <w:iCs/>
          <w:sz w:val="22"/>
          <w:szCs w:val="22"/>
        </w:rPr>
        <w:t xml:space="preserve"> </w:t>
      </w:r>
      <w:r w:rsidR="008D4F62" w:rsidRPr="0031634B">
        <w:rPr>
          <w:rFonts w:ascii="Calibri" w:hAnsi="Calibri" w:cs="Calibri"/>
          <w:iCs/>
          <w:sz w:val="22"/>
          <w:szCs w:val="22"/>
        </w:rPr>
        <w:t>%</w:t>
      </w:r>
      <w:r w:rsidR="005F0E7C" w:rsidRPr="0031634B">
        <w:rPr>
          <w:rFonts w:ascii="Calibri" w:hAnsi="Calibri" w:cs="Calibri"/>
          <w:iCs/>
          <w:sz w:val="22"/>
          <w:szCs w:val="22"/>
        </w:rPr>
        <w:t>. D</w:t>
      </w:r>
      <w:r w:rsidR="00245271" w:rsidRPr="0031634B">
        <w:rPr>
          <w:rFonts w:ascii="Calibri" w:hAnsi="Calibri" w:cs="Calibri"/>
          <w:iCs/>
          <w:sz w:val="22"/>
          <w:szCs w:val="22"/>
        </w:rPr>
        <w:t xml:space="preserve">enne </w:t>
      </w:r>
      <w:r w:rsidR="00F37ADF" w:rsidRPr="0031634B">
        <w:rPr>
          <w:rFonts w:ascii="Calibri" w:hAnsi="Calibri" w:cs="Calibri"/>
          <w:iCs/>
          <w:sz w:val="22"/>
          <w:szCs w:val="22"/>
        </w:rPr>
        <w:t xml:space="preserve">gruppen vil kunne ha behov for </w:t>
      </w:r>
      <w:r w:rsidR="006F1F44" w:rsidRPr="0031634B">
        <w:rPr>
          <w:rFonts w:ascii="Calibri" w:hAnsi="Calibri" w:cs="Calibri"/>
          <w:iCs/>
          <w:sz w:val="22"/>
          <w:szCs w:val="22"/>
        </w:rPr>
        <w:t>juri</w:t>
      </w:r>
      <w:r w:rsidR="00E77702" w:rsidRPr="0031634B">
        <w:rPr>
          <w:rFonts w:ascii="Calibri" w:hAnsi="Calibri" w:cs="Calibri"/>
          <w:iCs/>
          <w:sz w:val="22"/>
          <w:szCs w:val="22"/>
        </w:rPr>
        <w:t>disk</w:t>
      </w:r>
      <w:r w:rsidR="006F1F44" w:rsidRPr="0031634B">
        <w:rPr>
          <w:rFonts w:ascii="Calibri" w:hAnsi="Calibri" w:cs="Calibri"/>
          <w:iCs/>
          <w:sz w:val="22"/>
          <w:szCs w:val="22"/>
        </w:rPr>
        <w:t xml:space="preserve"> bistand</w:t>
      </w:r>
      <w:r w:rsidR="0027110C" w:rsidRPr="0031634B">
        <w:rPr>
          <w:rFonts w:ascii="Calibri" w:hAnsi="Calibri" w:cs="Calibri"/>
          <w:iCs/>
          <w:sz w:val="22"/>
          <w:szCs w:val="22"/>
        </w:rPr>
        <w:t>.</w:t>
      </w:r>
      <w:r w:rsidR="00245271" w:rsidRPr="0031634B">
        <w:rPr>
          <w:rFonts w:ascii="Calibri" w:hAnsi="Calibri" w:cs="Calibri"/>
          <w:iCs/>
          <w:sz w:val="22"/>
          <w:szCs w:val="22"/>
        </w:rPr>
        <w:t xml:space="preserve"> </w:t>
      </w:r>
      <w:r w:rsidR="0027110C" w:rsidRPr="0031634B">
        <w:rPr>
          <w:rFonts w:ascii="Calibri" w:hAnsi="Calibri" w:cs="Calibri"/>
          <w:iCs/>
          <w:sz w:val="22"/>
          <w:szCs w:val="22"/>
        </w:rPr>
        <w:t>P</w:t>
      </w:r>
      <w:r w:rsidR="00245271" w:rsidRPr="0031634B">
        <w:rPr>
          <w:rFonts w:ascii="Calibri" w:hAnsi="Calibri" w:cs="Calibri"/>
          <w:iCs/>
          <w:sz w:val="22"/>
          <w:szCs w:val="22"/>
        </w:rPr>
        <w:t>e</w:t>
      </w:r>
      <w:r w:rsidR="00C15E99" w:rsidRPr="0031634B">
        <w:rPr>
          <w:rFonts w:ascii="Calibri" w:hAnsi="Calibri" w:cs="Calibri"/>
          <w:iCs/>
          <w:sz w:val="22"/>
          <w:szCs w:val="22"/>
        </w:rPr>
        <w:t xml:space="preserve">r i dag </w:t>
      </w:r>
      <w:r w:rsidR="0027110C" w:rsidRPr="0031634B">
        <w:rPr>
          <w:rFonts w:ascii="Calibri" w:hAnsi="Calibri" w:cs="Calibri"/>
          <w:iCs/>
          <w:sz w:val="22"/>
          <w:szCs w:val="22"/>
        </w:rPr>
        <w:t>er de</w:t>
      </w:r>
      <w:r>
        <w:rPr>
          <w:rFonts w:ascii="Calibri" w:hAnsi="Calibri" w:cs="Calibri"/>
          <w:iCs/>
          <w:sz w:val="22"/>
          <w:szCs w:val="22"/>
        </w:rPr>
        <w:t>t</w:t>
      </w:r>
      <w:r w:rsidR="0027110C" w:rsidRPr="0031634B">
        <w:rPr>
          <w:rFonts w:ascii="Calibri" w:hAnsi="Calibri" w:cs="Calibri"/>
          <w:iCs/>
          <w:sz w:val="22"/>
          <w:szCs w:val="22"/>
        </w:rPr>
        <w:t xml:space="preserve"> ikke dekket </w:t>
      </w:r>
      <w:r w:rsidR="00C15E99" w:rsidRPr="0031634B">
        <w:rPr>
          <w:rFonts w:ascii="Calibri" w:hAnsi="Calibri" w:cs="Calibri"/>
          <w:iCs/>
          <w:sz w:val="22"/>
          <w:szCs w:val="22"/>
        </w:rPr>
        <w:t>av pensjonistmedlemskap.</w:t>
      </w:r>
      <w:r w:rsidR="00FE2D43" w:rsidRPr="0031634B">
        <w:rPr>
          <w:rFonts w:ascii="Calibri" w:hAnsi="Calibri" w:cs="Calibri"/>
          <w:iCs/>
          <w:sz w:val="22"/>
          <w:szCs w:val="22"/>
        </w:rPr>
        <w:t xml:space="preserve"> </w:t>
      </w:r>
    </w:p>
    <w:p w14:paraId="0B8528E9" w14:textId="07FF1D92" w:rsidR="005E5D75" w:rsidRPr="0031634B" w:rsidRDefault="005E5D75" w:rsidP="005E5D75">
      <w:pPr>
        <w:pStyle w:val="paragraph"/>
        <w:numPr>
          <w:ilvl w:val="0"/>
          <w:numId w:val="11"/>
        </w:numPr>
        <w:textAlignment w:val="baseline"/>
        <w:rPr>
          <w:rFonts w:ascii="Calibri" w:hAnsi="Calibri" w:cs="Calibri"/>
          <w:iCs/>
          <w:sz w:val="22"/>
          <w:szCs w:val="22"/>
        </w:rPr>
      </w:pPr>
      <w:r w:rsidRPr="0031634B">
        <w:rPr>
          <w:rFonts w:ascii="Calibri" w:hAnsi="Calibri" w:cs="Calibri"/>
          <w:iCs/>
          <w:sz w:val="22"/>
          <w:szCs w:val="22"/>
        </w:rPr>
        <w:t xml:space="preserve">Medlemmer som bor i utlandet kan i dag få innvilget kvart kontingent. NFF har medlemmer som bor i </w:t>
      </w:r>
      <w:r w:rsidR="00D37D35" w:rsidRPr="0031634B">
        <w:rPr>
          <w:rFonts w:ascii="Calibri" w:hAnsi="Calibri" w:cs="Calibri"/>
          <w:iCs/>
          <w:sz w:val="22"/>
          <w:szCs w:val="22"/>
        </w:rPr>
        <w:t>utlandet,</w:t>
      </w:r>
      <w:r w:rsidRPr="0031634B">
        <w:rPr>
          <w:rFonts w:ascii="Calibri" w:hAnsi="Calibri" w:cs="Calibri"/>
          <w:iCs/>
          <w:sz w:val="22"/>
          <w:szCs w:val="22"/>
        </w:rPr>
        <w:t xml:space="preserve"> men har arbeidsforhold som er regulert av norsk lov. Disse bør betraktes som yrkesaktive medlemmer på linje med medlemmer bosatt i Norge</w:t>
      </w:r>
      <w:r w:rsidR="009618F9">
        <w:rPr>
          <w:rFonts w:ascii="Calibri" w:hAnsi="Calibri" w:cs="Calibri"/>
          <w:iCs/>
          <w:sz w:val="22"/>
          <w:szCs w:val="22"/>
        </w:rPr>
        <w:t>.</w:t>
      </w:r>
    </w:p>
    <w:p w14:paraId="3A7C74F5" w14:textId="1196AA04" w:rsidR="00C87202" w:rsidRDefault="006D3ADB" w:rsidP="00A17B33">
      <w:pPr>
        <w:pStyle w:val="paragraph"/>
        <w:numPr>
          <w:ilvl w:val="0"/>
          <w:numId w:val="11"/>
        </w:numPr>
        <w:textAlignment w:val="baseline"/>
        <w:rPr>
          <w:rFonts w:asciiTheme="minorHAnsi" w:hAnsiTheme="minorHAnsi" w:cstheme="minorHAnsi"/>
          <w:sz w:val="22"/>
          <w:szCs w:val="22"/>
        </w:rPr>
      </w:pPr>
      <w:r w:rsidRPr="009618F9">
        <w:rPr>
          <w:rFonts w:asciiTheme="minorHAnsi" w:hAnsiTheme="minorHAnsi" w:cstheme="minorHAnsi"/>
          <w:sz w:val="22"/>
          <w:szCs w:val="22"/>
        </w:rPr>
        <w:t>Økt</w:t>
      </w:r>
      <w:r w:rsidR="00E40F88" w:rsidRPr="009618F9">
        <w:rPr>
          <w:rFonts w:asciiTheme="minorHAnsi" w:hAnsiTheme="minorHAnsi" w:cstheme="minorHAnsi"/>
          <w:sz w:val="22"/>
          <w:szCs w:val="22"/>
        </w:rPr>
        <w:t xml:space="preserve"> kontingent </w:t>
      </w:r>
      <w:r w:rsidR="00F76DE7" w:rsidRPr="009618F9">
        <w:rPr>
          <w:rFonts w:asciiTheme="minorHAnsi" w:hAnsiTheme="minorHAnsi" w:cstheme="minorHAnsi"/>
          <w:sz w:val="22"/>
          <w:szCs w:val="22"/>
        </w:rPr>
        <w:t xml:space="preserve">for </w:t>
      </w:r>
      <w:r w:rsidR="00DB5341" w:rsidRPr="009618F9">
        <w:rPr>
          <w:rFonts w:asciiTheme="minorHAnsi" w:hAnsiTheme="minorHAnsi" w:cstheme="minorHAnsi"/>
          <w:sz w:val="22"/>
          <w:szCs w:val="22"/>
        </w:rPr>
        <w:t>m</w:t>
      </w:r>
      <w:r w:rsidR="00F76DE7" w:rsidRPr="009618F9">
        <w:rPr>
          <w:rFonts w:asciiTheme="minorHAnsi" w:hAnsiTheme="minorHAnsi" w:cstheme="minorHAnsi"/>
          <w:sz w:val="22"/>
          <w:szCs w:val="22"/>
        </w:rPr>
        <w:t>asterstudenter til kr 1</w:t>
      </w:r>
      <w:r w:rsidR="00DB5341" w:rsidRPr="009618F9">
        <w:rPr>
          <w:rFonts w:asciiTheme="minorHAnsi" w:hAnsiTheme="minorHAnsi" w:cstheme="minorHAnsi"/>
          <w:sz w:val="22"/>
          <w:szCs w:val="22"/>
        </w:rPr>
        <w:t xml:space="preserve"> 1</w:t>
      </w:r>
      <w:r w:rsidR="00F76DE7" w:rsidRPr="009618F9">
        <w:rPr>
          <w:rFonts w:asciiTheme="minorHAnsi" w:hAnsiTheme="minorHAnsi" w:cstheme="minorHAnsi"/>
          <w:sz w:val="22"/>
          <w:szCs w:val="22"/>
        </w:rPr>
        <w:t>00</w:t>
      </w:r>
      <w:r w:rsidR="00DD2E33" w:rsidRPr="009618F9">
        <w:rPr>
          <w:rFonts w:asciiTheme="minorHAnsi" w:hAnsiTheme="minorHAnsi" w:cstheme="minorHAnsi"/>
          <w:sz w:val="22"/>
          <w:szCs w:val="22"/>
        </w:rPr>
        <w:t>. Det</w:t>
      </w:r>
      <w:r w:rsidR="00E37E69" w:rsidRPr="009618F9">
        <w:rPr>
          <w:rFonts w:asciiTheme="minorHAnsi" w:hAnsiTheme="minorHAnsi" w:cstheme="minorHAnsi"/>
          <w:sz w:val="22"/>
          <w:szCs w:val="22"/>
        </w:rPr>
        <w:t>te</w:t>
      </w:r>
      <w:r w:rsidR="00DD2E33" w:rsidRPr="009618F9">
        <w:rPr>
          <w:rFonts w:asciiTheme="minorHAnsi" w:hAnsiTheme="minorHAnsi" w:cstheme="minorHAnsi"/>
          <w:sz w:val="22"/>
          <w:szCs w:val="22"/>
        </w:rPr>
        <w:t xml:space="preserve"> tilsvarer</w:t>
      </w:r>
      <w:r w:rsidR="009618F9" w:rsidRPr="009618F9">
        <w:rPr>
          <w:rFonts w:asciiTheme="minorHAnsi" w:hAnsiTheme="minorHAnsi" w:cstheme="minorHAnsi"/>
          <w:sz w:val="22"/>
          <w:szCs w:val="22"/>
        </w:rPr>
        <w:t xml:space="preserve"> </w:t>
      </w:r>
      <w:r w:rsidR="00DD2E33" w:rsidRPr="009618F9">
        <w:rPr>
          <w:rFonts w:asciiTheme="minorHAnsi" w:hAnsiTheme="minorHAnsi" w:cstheme="minorHAnsi"/>
          <w:sz w:val="22"/>
          <w:szCs w:val="22"/>
        </w:rPr>
        <w:t>p</w:t>
      </w:r>
      <w:r w:rsidR="00E159B1" w:rsidRPr="009618F9">
        <w:rPr>
          <w:rFonts w:asciiTheme="minorHAnsi" w:hAnsiTheme="minorHAnsi" w:cstheme="minorHAnsi"/>
          <w:sz w:val="22"/>
          <w:szCs w:val="22"/>
        </w:rPr>
        <w:t>risjustering</w:t>
      </w:r>
      <w:r w:rsidR="009618F9" w:rsidRPr="009618F9">
        <w:rPr>
          <w:rFonts w:asciiTheme="minorHAnsi" w:hAnsiTheme="minorHAnsi" w:cstheme="minorHAnsi"/>
          <w:sz w:val="22"/>
          <w:szCs w:val="22"/>
        </w:rPr>
        <w:t>.</w:t>
      </w:r>
      <w:r w:rsidR="00DD2E33" w:rsidRPr="009618F9">
        <w:rPr>
          <w:rFonts w:asciiTheme="minorHAnsi" w:hAnsiTheme="minorHAnsi" w:cstheme="minorHAnsi"/>
          <w:sz w:val="22"/>
          <w:szCs w:val="22"/>
        </w:rPr>
        <w:t xml:space="preserve"> </w:t>
      </w:r>
    </w:p>
    <w:p w14:paraId="5C050BEE" w14:textId="77777777" w:rsidR="009618F9" w:rsidRPr="009618F9" w:rsidRDefault="009618F9" w:rsidP="009618F9">
      <w:pPr>
        <w:pStyle w:val="paragraph"/>
        <w:ind w:left="360"/>
        <w:textAlignment w:val="baseline"/>
        <w:rPr>
          <w:rFonts w:asciiTheme="minorHAnsi" w:hAnsiTheme="minorHAnsi" w:cstheme="minorHAnsi"/>
          <w:sz w:val="22"/>
          <w:szCs w:val="22"/>
        </w:rPr>
      </w:pPr>
    </w:p>
    <w:p w14:paraId="7DF43C86" w14:textId="71A50B7B" w:rsidR="00320D1E" w:rsidRPr="0031634B" w:rsidRDefault="00DB5341" w:rsidP="270B097C">
      <w:pPr>
        <w:pStyle w:val="paragraph"/>
        <w:textAlignment w:val="baseline"/>
        <w:rPr>
          <w:rFonts w:asciiTheme="minorHAnsi" w:hAnsiTheme="minorHAnsi" w:cstheme="minorBidi"/>
          <w:sz w:val="22"/>
          <w:szCs w:val="22"/>
        </w:rPr>
      </w:pPr>
      <w:r w:rsidRPr="0031634B">
        <w:rPr>
          <w:rFonts w:asciiTheme="minorHAnsi" w:hAnsiTheme="minorHAnsi" w:cstheme="minorBidi"/>
          <w:sz w:val="22"/>
          <w:szCs w:val="22"/>
        </w:rPr>
        <w:t>A</w:t>
      </w:r>
      <w:r w:rsidR="00FC2D7D" w:rsidRPr="0031634B">
        <w:rPr>
          <w:rFonts w:asciiTheme="minorHAnsi" w:hAnsiTheme="minorHAnsi" w:cstheme="minorBidi"/>
          <w:sz w:val="22"/>
          <w:szCs w:val="22"/>
        </w:rPr>
        <w:t>v 100 utmeldinger</w:t>
      </w:r>
      <w:r w:rsidR="00F03F52" w:rsidRPr="0031634B">
        <w:rPr>
          <w:rFonts w:asciiTheme="minorHAnsi" w:hAnsiTheme="minorHAnsi" w:cstheme="minorBidi"/>
          <w:sz w:val="22"/>
          <w:szCs w:val="22"/>
        </w:rPr>
        <w:t xml:space="preserve"> per </w:t>
      </w:r>
      <w:r w:rsidR="00010256" w:rsidRPr="0031634B">
        <w:rPr>
          <w:rFonts w:asciiTheme="minorHAnsi" w:hAnsiTheme="minorHAnsi" w:cstheme="minorBidi"/>
          <w:sz w:val="22"/>
          <w:szCs w:val="22"/>
        </w:rPr>
        <w:t xml:space="preserve">kvartal, </w:t>
      </w:r>
      <w:r w:rsidR="00EF1EA2">
        <w:rPr>
          <w:rFonts w:asciiTheme="minorHAnsi" w:hAnsiTheme="minorHAnsi" w:cstheme="minorBidi"/>
          <w:sz w:val="22"/>
          <w:szCs w:val="22"/>
        </w:rPr>
        <w:t xml:space="preserve">antas det </w:t>
      </w:r>
      <w:r w:rsidR="006321EF" w:rsidRPr="0031634B">
        <w:rPr>
          <w:rFonts w:asciiTheme="minorHAnsi" w:hAnsiTheme="minorHAnsi" w:cstheme="minorBidi"/>
          <w:sz w:val="22"/>
          <w:szCs w:val="22"/>
        </w:rPr>
        <w:t>at</w:t>
      </w:r>
      <w:r w:rsidR="00661B0B" w:rsidRPr="0031634B">
        <w:rPr>
          <w:rFonts w:asciiTheme="minorHAnsi" w:hAnsiTheme="minorHAnsi" w:cstheme="minorBidi"/>
          <w:sz w:val="22"/>
          <w:szCs w:val="22"/>
        </w:rPr>
        <w:t xml:space="preserve"> 20 medlemmer melder seg ut p</w:t>
      </w:r>
      <w:r w:rsidRPr="0031634B">
        <w:rPr>
          <w:rFonts w:asciiTheme="minorHAnsi" w:hAnsiTheme="minorHAnsi" w:cstheme="minorBidi"/>
          <w:sz w:val="22"/>
          <w:szCs w:val="22"/>
        </w:rPr>
        <w:t>å grunn av</w:t>
      </w:r>
      <w:r w:rsidR="00661B0B" w:rsidRPr="0031634B">
        <w:rPr>
          <w:rFonts w:asciiTheme="minorHAnsi" w:hAnsiTheme="minorHAnsi" w:cstheme="minorBidi"/>
          <w:sz w:val="22"/>
          <w:szCs w:val="22"/>
        </w:rPr>
        <w:t xml:space="preserve"> foreldrepermisjon</w:t>
      </w:r>
      <w:r w:rsidR="00F749C1" w:rsidRPr="0031634B">
        <w:rPr>
          <w:rFonts w:asciiTheme="minorHAnsi" w:hAnsiTheme="minorHAnsi" w:cstheme="minorBidi"/>
          <w:sz w:val="22"/>
          <w:szCs w:val="22"/>
        </w:rPr>
        <w:t>. H</w:t>
      </w:r>
      <w:r w:rsidR="007634DB" w:rsidRPr="0031634B">
        <w:rPr>
          <w:rFonts w:asciiTheme="minorHAnsi" w:hAnsiTheme="minorHAnsi" w:cstheme="minorBidi"/>
          <w:sz w:val="22"/>
          <w:szCs w:val="22"/>
        </w:rPr>
        <w:t xml:space="preserve">vis </w:t>
      </w:r>
      <w:r w:rsidR="00061BBB" w:rsidRPr="0031634B">
        <w:rPr>
          <w:rFonts w:asciiTheme="minorHAnsi" w:hAnsiTheme="minorHAnsi" w:cstheme="minorBidi"/>
          <w:sz w:val="22"/>
          <w:szCs w:val="22"/>
        </w:rPr>
        <w:t xml:space="preserve">det </w:t>
      </w:r>
      <w:r w:rsidR="007634DB" w:rsidRPr="0031634B">
        <w:rPr>
          <w:rFonts w:asciiTheme="minorHAnsi" w:hAnsiTheme="minorHAnsi" w:cstheme="minorBidi"/>
          <w:sz w:val="22"/>
          <w:szCs w:val="22"/>
        </w:rPr>
        <w:t>innvilges halv kontingent for denne grupp</w:t>
      </w:r>
      <w:r w:rsidR="00D25072" w:rsidRPr="0031634B">
        <w:rPr>
          <w:rFonts w:asciiTheme="minorHAnsi" w:hAnsiTheme="minorHAnsi" w:cstheme="minorBidi"/>
          <w:sz w:val="22"/>
          <w:szCs w:val="22"/>
        </w:rPr>
        <w:t xml:space="preserve">en, </w:t>
      </w:r>
      <w:r w:rsidR="007E7C16" w:rsidRPr="0031634B">
        <w:rPr>
          <w:rFonts w:asciiTheme="minorHAnsi" w:hAnsiTheme="minorHAnsi" w:cstheme="minorBidi"/>
          <w:sz w:val="22"/>
          <w:szCs w:val="22"/>
        </w:rPr>
        <w:t>antar vi at</w:t>
      </w:r>
      <w:r w:rsidR="00D25072" w:rsidRPr="0031634B">
        <w:rPr>
          <w:rFonts w:asciiTheme="minorHAnsi" w:hAnsiTheme="minorHAnsi" w:cstheme="minorBidi"/>
          <w:sz w:val="22"/>
          <w:szCs w:val="22"/>
        </w:rPr>
        <w:t xml:space="preserve"> 25</w:t>
      </w:r>
      <w:r w:rsidRPr="0031634B">
        <w:rPr>
          <w:rFonts w:asciiTheme="minorHAnsi" w:hAnsiTheme="minorHAnsi" w:cstheme="minorBidi"/>
          <w:sz w:val="22"/>
          <w:szCs w:val="22"/>
        </w:rPr>
        <w:t xml:space="preserve"> </w:t>
      </w:r>
      <w:r w:rsidR="00D25072" w:rsidRPr="0031634B">
        <w:rPr>
          <w:rFonts w:asciiTheme="minorHAnsi" w:hAnsiTheme="minorHAnsi" w:cstheme="minorBidi"/>
          <w:sz w:val="22"/>
          <w:szCs w:val="22"/>
        </w:rPr>
        <w:t xml:space="preserve">% </w:t>
      </w:r>
      <w:r w:rsidR="00D313C5" w:rsidRPr="0031634B">
        <w:rPr>
          <w:rFonts w:asciiTheme="minorHAnsi" w:hAnsiTheme="minorHAnsi" w:cstheme="minorBidi"/>
          <w:sz w:val="22"/>
          <w:szCs w:val="22"/>
        </w:rPr>
        <w:t xml:space="preserve">vil fortsette </w:t>
      </w:r>
      <w:r w:rsidR="007A289F" w:rsidRPr="0031634B">
        <w:rPr>
          <w:rFonts w:asciiTheme="minorHAnsi" w:hAnsiTheme="minorHAnsi" w:cstheme="minorBidi"/>
          <w:sz w:val="22"/>
          <w:szCs w:val="22"/>
        </w:rPr>
        <w:t>som</w:t>
      </w:r>
      <w:r w:rsidR="00FF75A7" w:rsidRPr="0031634B">
        <w:rPr>
          <w:rFonts w:asciiTheme="minorHAnsi" w:hAnsiTheme="minorHAnsi" w:cstheme="minorBidi"/>
          <w:sz w:val="22"/>
          <w:szCs w:val="22"/>
        </w:rPr>
        <w:t xml:space="preserve"> medlem</w:t>
      </w:r>
      <w:r w:rsidRPr="0031634B">
        <w:rPr>
          <w:rFonts w:asciiTheme="minorHAnsi" w:hAnsiTheme="minorHAnsi" w:cstheme="minorBidi"/>
          <w:sz w:val="22"/>
          <w:szCs w:val="22"/>
        </w:rPr>
        <w:t>mer</w:t>
      </w:r>
      <w:r w:rsidR="00D313C5" w:rsidRPr="0031634B">
        <w:rPr>
          <w:rFonts w:asciiTheme="minorHAnsi" w:hAnsiTheme="minorHAnsi" w:cstheme="minorBidi"/>
          <w:sz w:val="22"/>
          <w:szCs w:val="22"/>
        </w:rPr>
        <w:t>.</w:t>
      </w:r>
      <w:r w:rsidR="00CC584F" w:rsidRPr="0031634B">
        <w:rPr>
          <w:rFonts w:asciiTheme="minorHAnsi" w:hAnsiTheme="minorHAnsi" w:cstheme="minorBidi"/>
          <w:sz w:val="22"/>
          <w:szCs w:val="22"/>
        </w:rPr>
        <w:t xml:space="preserve"> Dette betyr</w:t>
      </w:r>
      <w:r w:rsidR="008C41BF" w:rsidRPr="0031634B">
        <w:rPr>
          <w:rFonts w:asciiTheme="minorHAnsi" w:hAnsiTheme="minorHAnsi" w:cstheme="minorBidi"/>
          <w:sz w:val="22"/>
          <w:szCs w:val="22"/>
        </w:rPr>
        <w:t xml:space="preserve"> 20 medlemmer </w:t>
      </w:r>
      <w:r w:rsidR="0095647E" w:rsidRPr="0031634B">
        <w:rPr>
          <w:rFonts w:asciiTheme="minorHAnsi" w:hAnsiTheme="minorHAnsi" w:cstheme="minorBidi"/>
          <w:sz w:val="22"/>
          <w:szCs w:val="22"/>
        </w:rPr>
        <w:t>per år</w:t>
      </w:r>
      <w:r w:rsidR="00C45C3F" w:rsidRPr="0031634B">
        <w:rPr>
          <w:rFonts w:asciiTheme="minorHAnsi" w:hAnsiTheme="minorHAnsi" w:cstheme="minorBidi"/>
          <w:sz w:val="22"/>
          <w:szCs w:val="22"/>
        </w:rPr>
        <w:t xml:space="preserve"> og</w:t>
      </w:r>
      <w:r w:rsidR="001D0B25" w:rsidRPr="0031634B">
        <w:rPr>
          <w:rFonts w:asciiTheme="minorHAnsi" w:hAnsiTheme="minorHAnsi" w:cstheme="minorBidi"/>
          <w:sz w:val="22"/>
          <w:szCs w:val="22"/>
        </w:rPr>
        <w:t xml:space="preserve"> kr</w:t>
      </w:r>
      <w:r w:rsidR="00001931" w:rsidRPr="0031634B">
        <w:rPr>
          <w:rFonts w:asciiTheme="minorHAnsi" w:hAnsiTheme="minorHAnsi" w:cstheme="minorBidi"/>
          <w:sz w:val="22"/>
          <w:szCs w:val="22"/>
        </w:rPr>
        <w:t xml:space="preserve"> 80</w:t>
      </w:r>
      <w:r w:rsidRPr="0031634B">
        <w:rPr>
          <w:rFonts w:asciiTheme="minorHAnsi" w:hAnsiTheme="minorHAnsi" w:cstheme="minorBidi"/>
          <w:sz w:val="22"/>
          <w:szCs w:val="22"/>
        </w:rPr>
        <w:t xml:space="preserve"> </w:t>
      </w:r>
      <w:r w:rsidR="00001931" w:rsidRPr="0031634B">
        <w:rPr>
          <w:rFonts w:asciiTheme="minorHAnsi" w:hAnsiTheme="minorHAnsi" w:cstheme="minorBidi"/>
          <w:sz w:val="22"/>
          <w:szCs w:val="22"/>
        </w:rPr>
        <w:t xml:space="preserve">000 </w:t>
      </w:r>
      <w:r w:rsidR="000500F2" w:rsidRPr="0031634B">
        <w:rPr>
          <w:rFonts w:asciiTheme="minorHAnsi" w:hAnsiTheme="minorHAnsi" w:cstheme="minorBidi"/>
          <w:sz w:val="22"/>
          <w:szCs w:val="22"/>
        </w:rPr>
        <w:t xml:space="preserve">ca. </w:t>
      </w:r>
      <w:r w:rsidR="00001931" w:rsidRPr="0031634B">
        <w:rPr>
          <w:rFonts w:asciiTheme="minorHAnsi" w:hAnsiTheme="minorHAnsi" w:cstheme="minorBidi"/>
          <w:sz w:val="22"/>
          <w:szCs w:val="22"/>
        </w:rPr>
        <w:t>per år.</w:t>
      </w:r>
      <w:r w:rsidR="00E673CC" w:rsidRPr="0031634B">
        <w:rPr>
          <w:rFonts w:asciiTheme="minorHAnsi" w:hAnsiTheme="minorHAnsi" w:cstheme="minorBidi"/>
          <w:sz w:val="22"/>
          <w:szCs w:val="22"/>
        </w:rPr>
        <w:t xml:space="preserve"> </w:t>
      </w:r>
      <w:r w:rsidR="270B097C" w:rsidRPr="0031634B">
        <w:rPr>
          <w:rFonts w:asciiTheme="minorHAnsi" w:hAnsiTheme="minorHAnsi" w:cstheme="minorBidi"/>
          <w:sz w:val="22"/>
          <w:szCs w:val="22"/>
        </w:rPr>
        <w:t xml:space="preserve">Det vedlagte rammebudsjettet har hensyntatt potensielle økonomiske effekter av </w:t>
      </w:r>
      <w:r w:rsidR="00320D1E" w:rsidRPr="0031634B">
        <w:rPr>
          <w:rFonts w:asciiTheme="minorHAnsi" w:hAnsiTheme="minorHAnsi" w:cstheme="minorBidi"/>
          <w:sz w:val="22"/>
          <w:szCs w:val="22"/>
        </w:rPr>
        <w:t>det</w:t>
      </w:r>
      <w:r w:rsidR="270B097C" w:rsidRPr="0031634B">
        <w:rPr>
          <w:rFonts w:asciiTheme="minorHAnsi" w:hAnsiTheme="minorHAnsi" w:cstheme="minorBidi"/>
          <w:sz w:val="22"/>
          <w:szCs w:val="22"/>
        </w:rPr>
        <w:t xml:space="preserve">. </w:t>
      </w:r>
    </w:p>
    <w:p w14:paraId="58766D0E" w14:textId="77777777" w:rsidR="00320D1E" w:rsidRPr="0031634B" w:rsidRDefault="00320D1E" w:rsidP="270B097C">
      <w:pPr>
        <w:pStyle w:val="paragraph"/>
        <w:textAlignment w:val="baseline"/>
        <w:rPr>
          <w:rFonts w:asciiTheme="minorHAnsi" w:hAnsiTheme="minorHAnsi" w:cstheme="minorBidi"/>
          <w:sz w:val="22"/>
          <w:szCs w:val="22"/>
        </w:rPr>
      </w:pPr>
    </w:p>
    <w:p w14:paraId="5ED7768B" w14:textId="58D8C02B" w:rsidR="00F663C0" w:rsidRPr="0031634B" w:rsidRDefault="00F663C0" w:rsidP="003D5FDE">
      <w:pPr>
        <w:pStyle w:val="paragraph"/>
        <w:textAlignment w:val="baseline"/>
        <w:rPr>
          <w:rFonts w:asciiTheme="minorHAnsi" w:hAnsiTheme="minorHAnsi" w:cstheme="minorHAnsi"/>
          <w:i/>
        </w:rPr>
      </w:pPr>
      <w:r w:rsidRPr="0031634B">
        <w:rPr>
          <w:rFonts w:asciiTheme="minorHAnsi" w:hAnsiTheme="minorHAnsi" w:cstheme="minorHAnsi"/>
          <w:i/>
        </w:rPr>
        <w:t xml:space="preserve">Vekst i </w:t>
      </w:r>
      <w:r w:rsidR="00485E37" w:rsidRPr="0031634B">
        <w:rPr>
          <w:rFonts w:asciiTheme="minorHAnsi" w:hAnsiTheme="minorHAnsi" w:cstheme="minorHAnsi"/>
          <w:i/>
        </w:rPr>
        <w:t xml:space="preserve">antall </w:t>
      </w:r>
      <w:r w:rsidRPr="0031634B">
        <w:rPr>
          <w:rFonts w:asciiTheme="minorHAnsi" w:hAnsiTheme="minorHAnsi" w:cstheme="minorHAnsi"/>
          <w:i/>
        </w:rPr>
        <w:t>medlemmer</w:t>
      </w:r>
    </w:p>
    <w:p w14:paraId="04CDD99B" w14:textId="5D250578" w:rsidR="00EF1EA2" w:rsidRPr="0031634B" w:rsidRDefault="0042011F" w:rsidP="0042011F">
      <w:pPr>
        <w:rPr>
          <w:rFonts w:cstheme="minorHAnsi"/>
        </w:rPr>
      </w:pPr>
      <w:r w:rsidRPr="00E3332E">
        <w:t xml:space="preserve">Kategoriene «yrkesaktive medlemmer» og «dobbelt medlemskap» har den største kontingentsatsen og 90 % av NFFs kontingentinntekter kommer fra disse gruppene. </w:t>
      </w:r>
      <w:r w:rsidR="00CE0784" w:rsidRPr="00E3332E">
        <w:rPr>
          <w:rFonts w:cstheme="minorHAnsi"/>
        </w:rPr>
        <w:t>Endringer i medlems</w:t>
      </w:r>
      <w:r w:rsidR="00E46CCC" w:rsidRPr="00E3332E">
        <w:rPr>
          <w:rFonts w:cstheme="minorHAnsi"/>
        </w:rPr>
        <w:t>antallet</w:t>
      </w:r>
      <w:r w:rsidR="00CE0784" w:rsidRPr="00E3332E">
        <w:rPr>
          <w:rFonts w:cstheme="minorHAnsi"/>
        </w:rPr>
        <w:t xml:space="preserve"> </w:t>
      </w:r>
      <w:r w:rsidR="00555E12" w:rsidRPr="00E3332E">
        <w:rPr>
          <w:rFonts w:cstheme="minorHAnsi"/>
        </w:rPr>
        <w:t>har avgjørende betydning for</w:t>
      </w:r>
      <w:r w:rsidR="00E46CCC" w:rsidRPr="00E3332E">
        <w:rPr>
          <w:rFonts w:cstheme="minorHAnsi"/>
        </w:rPr>
        <w:t xml:space="preserve"> kontingentinntektene. </w:t>
      </w:r>
      <w:r w:rsidR="00DD4ACE" w:rsidRPr="00E3332E">
        <w:rPr>
          <w:rFonts w:cstheme="minorHAnsi"/>
        </w:rPr>
        <w:t>I</w:t>
      </w:r>
      <w:r w:rsidR="00E46CCC" w:rsidRPr="00E3332E">
        <w:rPr>
          <w:rFonts w:cstheme="minorHAnsi"/>
        </w:rPr>
        <w:t xml:space="preserve"> </w:t>
      </w:r>
      <w:r w:rsidR="006A7E0D" w:rsidRPr="00E3332E">
        <w:rPr>
          <w:rFonts w:cstheme="minorHAnsi"/>
        </w:rPr>
        <w:t xml:space="preserve">budsjettet for </w:t>
      </w:r>
      <w:r w:rsidR="00E46CCC" w:rsidRPr="00E3332E">
        <w:rPr>
          <w:rFonts w:cstheme="minorHAnsi"/>
        </w:rPr>
        <w:t xml:space="preserve">perioden 2016-2019 </w:t>
      </w:r>
      <w:r w:rsidR="006A7E0D" w:rsidRPr="00E3332E">
        <w:rPr>
          <w:rFonts w:cstheme="minorHAnsi"/>
        </w:rPr>
        <w:t>lå det inne et for optimistisk anslag for økningen i medlemsmassen</w:t>
      </w:r>
      <w:r w:rsidR="0083771D" w:rsidRPr="00E3332E">
        <w:rPr>
          <w:rFonts w:cstheme="minorHAnsi"/>
        </w:rPr>
        <w:t>.</w:t>
      </w:r>
      <w:r w:rsidR="006A7E0D" w:rsidRPr="00E3332E">
        <w:rPr>
          <w:rFonts w:cstheme="minorHAnsi"/>
        </w:rPr>
        <w:t xml:space="preserve"> </w:t>
      </w:r>
      <w:r w:rsidR="00EF1EA2" w:rsidRPr="00E3332E">
        <w:rPr>
          <w:rFonts w:cstheme="minorHAnsi"/>
        </w:rPr>
        <w:t xml:space="preserve">Forbundsstyret </w:t>
      </w:r>
      <w:r w:rsidR="00C93810" w:rsidRPr="00E3332E">
        <w:rPr>
          <w:rFonts w:cstheme="minorHAnsi"/>
        </w:rPr>
        <w:t>anbefale</w:t>
      </w:r>
      <w:r w:rsidR="00EF1EA2" w:rsidRPr="00E3332E">
        <w:rPr>
          <w:rFonts w:cstheme="minorHAnsi"/>
        </w:rPr>
        <w:t>r</w:t>
      </w:r>
      <w:r w:rsidR="00C93810" w:rsidRPr="00E3332E">
        <w:rPr>
          <w:rFonts w:cstheme="minorHAnsi"/>
        </w:rPr>
        <w:t xml:space="preserve"> </w:t>
      </w:r>
      <w:r w:rsidR="004212B7" w:rsidRPr="00E3332E">
        <w:rPr>
          <w:rFonts w:cstheme="minorHAnsi"/>
        </w:rPr>
        <w:t xml:space="preserve">at </w:t>
      </w:r>
      <w:r w:rsidR="003A475F" w:rsidRPr="00E3332E">
        <w:rPr>
          <w:rFonts w:cstheme="minorHAnsi"/>
        </w:rPr>
        <w:t>ramme</w:t>
      </w:r>
      <w:r w:rsidR="004212B7" w:rsidRPr="00E3332E">
        <w:rPr>
          <w:rFonts w:cstheme="minorHAnsi"/>
        </w:rPr>
        <w:t>budsjett</w:t>
      </w:r>
      <w:r w:rsidR="00EF1EA2" w:rsidRPr="00E3332E">
        <w:rPr>
          <w:rFonts w:cstheme="minorHAnsi"/>
        </w:rPr>
        <w:t>et</w:t>
      </w:r>
      <w:r w:rsidR="004212B7" w:rsidRPr="00E3332E">
        <w:rPr>
          <w:rFonts w:cstheme="minorHAnsi"/>
        </w:rPr>
        <w:t xml:space="preserve"> tar utgangspunkt i et </w:t>
      </w:r>
      <w:r w:rsidR="009D1C0F" w:rsidRPr="00E3332E">
        <w:rPr>
          <w:rFonts w:cstheme="minorHAnsi"/>
        </w:rPr>
        <w:t xml:space="preserve">moderat </w:t>
      </w:r>
      <w:r w:rsidR="004212B7" w:rsidRPr="00E3332E">
        <w:rPr>
          <w:rFonts w:cstheme="minorHAnsi"/>
        </w:rPr>
        <w:t>anslag for årlig vekst</w:t>
      </w:r>
      <w:r w:rsidR="00EF1EA2" w:rsidRPr="00E3332E">
        <w:rPr>
          <w:rFonts w:cstheme="minorHAnsi"/>
        </w:rPr>
        <w:t xml:space="preserve"> på </w:t>
      </w:r>
      <w:r w:rsidR="00B10B83" w:rsidRPr="00E3332E">
        <w:t>75 yrkesaktive medlemmer.</w:t>
      </w:r>
      <w:r w:rsidR="00EF1EA2" w:rsidRPr="00E3332E">
        <w:rPr>
          <w:rFonts w:cstheme="minorHAnsi"/>
        </w:rPr>
        <w:t xml:space="preserve"> De øvrige</w:t>
      </w:r>
      <w:r w:rsidR="00EF1EA2" w:rsidRPr="0031634B">
        <w:rPr>
          <w:rFonts w:cstheme="minorHAnsi"/>
        </w:rPr>
        <w:t xml:space="preserve"> gruppene holdes uendret. Samtidig ser vi at rundt 63 % av landets fysio</w:t>
      </w:r>
      <w:r w:rsidR="00EF1EA2" w:rsidRPr="0031634B">
        <w:rPr>
          <w:rFonts w:cstheme="minorHAnsi"/>
        </w:rPr>
        <w:softHyphen/>
        <w:t>tera</w:t>
      </w:r>
      <w:r w:rsidR="00EF1EA2" w:rsidRPr="0031634B">
        <w:rPr>
          <w:rFonts w:cstheme="minorHAnsi"/>
        </w:rPr>
        <w:softHyphen/>
        <w:t>peuter er medlem</w:t>
      </w:r>
      <w:r w:rsidR="00EF1EA2">
        <w:rPr>
          <w:rFonts w:cstheme="minorHAnsi"/>
        </w:rPr>
        <w:t>mer</w:t>
      </w:r>
      <w:r w:rsidR="00EF1EA2" w:rsidRPr="0031634B">
        <w:rPr>
          <w:rFonts w:cstheme="minorHAnsi"/>
        </w:rPr>
        <w:t xml:space="preserve"> i NFF</w:t>
      </w:r>
      <w:r w:rsidR="00EF1EA2">
        <w:rPr>
          <w:rFonts w:cstheme="minorHAnsi"/>
        </w:rPr>
        <w:t xml:space="preserve"> -</w:t>
      </w:r>
      <w:r w:rsidR="00EF1EA2" w:rsidRPr="0031634B">
        <w:rPr>
          <w:rFonts w:cstheme="minorHAnsi"/>
        </w:rPr>
        <w:t xml:space="preserve"> potensialet for ytterligere vekst b</w:t>
      </w:r>
      <w:r w:rsidR="00EF1EA2">
        <w:rPr>
          <w:rFonts w:cstheme="minorHAnsi"/>
        </w:rPr>
        <w:t>ør</w:t>
      </w:r>
      <w:r w:rsidR="00EF1EA2" w:rsidRPr="0031634B">
        <w:rPr>
          <w:rFonts w:cstheme="minorHAnsi"/>
        </w:rPr>
        <w:t xml:space="preserve"> derfor være til stede. Hvordan det kan skje, bør tas opp som et ledd i mål- og strategiarbeidet. </w:t>
      </w:r>
    </w:p>
    <w:p w14:paraId="15D43FEF" w14:textId="59F5F073" w:rsidR="0071180D" w:rsidRPr="0031634B" w:rsidRDefault="270B097C" w:rsidP="270B097C">
      <w:pPr>
        <w:pStyle w:val="paragraph"/>
        <w:textAlignment w:val="baseline"/>
        <w:rPr>
          <w:rFonts w:asciiTheme="minorHAnsi" w:hAnsiTheme="minorHAnsi" w:cstheme="minorBidi"/>
          <w:sz w:val="22"/>
          <w:szCs w:val="22"/>
        </w:rPr>
      </w:pPr>
      <w:r w:rsidRPr="0031634B">
        <w:rPr>
          <w:rFonts w:asciiTheme="minorHAnsi" w:hAnsiTheme="minorHAnsi" w:cstheme="minorBidi"/>
          <w:sz w:val="22"/>
          <w:szCs w:val="22"/>
        </w:rPr>
        <w:t>De to siste årene har det vært avholdt t</w:t>
      </w:r>
      <w:r w:rsidR="00967769" w:rsidRPr="0031634B">
        <w:rPr>
          <w:rFonts w:asciiTheme="minorHAnsi" w:hAnsiTheme="minorHAnsi" w:cstheme="minorBidi"/>
          <w:sz w:val="22"/>
          <w:szCs w:val="22"/>
        </w:rPr>
        <w:t>re</w:t>
      </w:r>
      <w:r w:rsidRPr="0031634B">
        <w:rPr>
          <w:rFonts w:asciiTheme="minorHAnsi" w:hAnsiTheme="minorHAnsi" w:cstheme="minorBidi"/>
          <w:sz w:val="22"/>
          <w:szCs w:val="22"/>
        </w:rPr>
        <w:t xml:space="preserve"> vervekampanjer der resultatet har vært henholdsvis 48</w:t>
      </w:r>
      <w:r w:rsidR="00967769" w:rsidRPr="0031634B">
        <w:rPr>
          <w:rFonts w:asciiTheme="minorHAnsi" w:hAnsiTheme="minorHAnsi" w:cstheme="minorBidi"/>
          <w:sz w:val="22"/>
          <w:szCs w:val="22"/>
        </w:rPr>
        <w:t xml:space="preserve">, </w:t>
      </w:r>
      <w:r w:rsidRPr="0031634B">
        <w:rPr>
          <w:rFonts w:asciiTheme="minorHAnsi" w:hAnsiTheme="minorHAnsi" w:cstheme="minorBidi"/>
          <w:sz w:val="22"/>
          <w:szCs w:val="22"/>
        </w:rPr>
        <w:t>42</w:t>
      </w:r>
      <w:r w:rsidR="00967769" w:rsidRPr="0031634B">
        <w:rPr>
          <w:rFonts w:asciiTheme="minorHAnsi" w:hAnsiTheme="minorHAnsi" w:cstheme="minorBidi"/>
          <w:sz w:val="22"/>
          <w:szCs w:val="22"/>
        </w:rPr>
        <w:t xml:space="preserve"> og 38</w:t>
      </w:r>
      <w:r w:rsidRPr="0031634B">
        <w:rPr>
          <w:rFonts w:asciiTheme="minorHAnsi" w:hAnsiTheme="minorHAnsi" w:cstheme="minorBidi"/>
          <w:sz w:val="22"/>
          <w:szCs w:val="22"/>
        </w:rPr>
        <w:t xml:space="preserve"> nye medlemmer, hvorav alle</w:t>
      </w:r>
      <w:r w:rsidR="005D0D50">
        <w:rPr>
          <w:rFonts w:asciiTheme="minorHAnsi" w:hAnsiTheme="minorHAnsi" w:cstheme="minorBidi"/>
          <w:sz w:val="22"/>
          <w:szCs w:val="22"/>
        </w:rPr>
        <w:t>,</w:t>
      </w:r>
      <w:r w:rsidRPr="0031634B">
        <w:rPr>
          <w:rFonts w:asciiTheme="minorHAnsi" w:hAnsiTheme="minorHAnsi" w:cstheme="minorBidi"/>
          <w:sz w:val="22"/>
          <w:szCs w:val="22"/>
        </w:rPr>
        <w:t xml:space="preserve"> med unntak av én</w:t>
      </w:r>
      <w:r w:rsidR="005D0D50">
        <w:rPr>
          <w:rFonts w:asciiTheme="minorHAnsi" w:hAnsiTheme="minorHAnsi" w:cstheme="minorBidi"/>
          <w:sz w:val="22"/>
          <w:szCs w:val="22"/>
        </w:rPr>
        <w:t>,</w:t>
      </w:r>
      <w:r w:rsidRPr="0031634B">
        <w:rPr>
          <w:rFonts w:asciiTheme="minorHAnsi" w:hAnsiTheme="minorHAnsi" w:cstheme="minorBidi"/>
          <w:sz w:val="22"/>
          <w:szCs w:val="22"/>
        </w:rPr>
        <w:t xml:space="preserve"> fortsatt er medlemmer i NFF. Studentverving ved høyskolene ved skoleårets start er også en aktivitet som vil bli opprettholdt.</w:t>
      </w:r>
    </w:p>
    <w:p w14:paraId="0744DD77" w14:textId="77777777" w:rsidR="0071180D" w:rsidRPr="0031634B" w:rsidRDefault="0071180D" w:rsidP="003D5FDE">
      <w:pPr>
        <w:pStyle w:val="paragraph"/>
        <w:textAlignment w:val="baseline"/>
        <w:rPr>
          <w:rFonts w:asciiTheme="minorHAnsi" w:hAnsiTheme="minorHAnsi" w:cstheme="minorHAnsi"/>
          <w:sz w:val="22"/>
          <w:szCs w:val="22"/>
        </w:rPr>
      </w:pPr>
    </w:p>
    <w:p w14:paraId="5ED994BC" w14:textId="5974308A" w:rsidR="006F224B" w:rsidRPr="0031634B" w:rsidRDefault="00324ABF" w:rsidP="00324ABF">
      <w:r>
        <w:t xml:space="preserve">Utmeldinger </w:t>
      </w:r>
      <w:r w:rsidRPr="00363605">
        <w:t>er hovedsakelig for</w:t>
      </w:r>
      <w:r>
        <w:t>årsaket av økonomiske grunner eller fordi medlemmer slutter å jobbe som fysioterapeuter</w:t>
      </w:r>
      <w:r w:rsidR="270B097C" w:rsidRPr="0031634B">
        <w:t xml:space="preserve">. </w:t>
      </w:r>
      <w:r w:rsidR="00EF1EA2">
        <w:t>Det er</w:t>
      </w:r>
      <w:r w:rsidR="270B097C" w:rsidRPr="0031634B">
        <w:t xml:space="preserve"> gjennomført aktivitet for å få flere medlemmer over på månedlig avtalegiro fremfor kvartalsvise e</w:t>
      </w:r>
      <w:r w:rsidR="00DB5341" w:rsidRPr="0031634B">
        <w:t>-</w:t>
      </w:r>
      <w:r w:rsidR="270B097C" w:rsidRPr="0031634B">
        <w:t>fakturaer for å holde betalingene på lavest mulig nivå</w:t>
      </w:r>
      <w:r w:rsidR="008C7CD4" w:rsidRPr="0031634B">
        <w:t xml:space="preserve">. </w:t>
      </w:r>
      <w:r w:rsidR="00EF1EA2">
        <w:t>Det arbeide</w:t>
      </w:r>
      <w:r w:rsidR="009618F9">
        <w:t>t</w:t>
      </w:r>
      <w:r w:rsidR="00EF1EA2">
        <w:t xml:space="preserve"> </w:t>
      </w:r>
      <w:r w:rsidR="009618F9">
        <w:t xml:space="preserve">videreføres. </w:t>
      </w:r>
    </w:p>
    <w:p w14:paraId="73116896" w14:textId="77777777" w:rsidR="001170CE" w:rsidRPr="0031634B" w:rsidRDefault="001170CE" w:rsidP="0004243E">
      <w:pPr>
        <w:pStyle w:val="Ingenmellomrom"/>
        <w:rPr>
          <w:rFonts w:cstheme="minorHAnsi"/>
          <w:b/>
          <w:sz w:val="24"/>
        </w:rPr>
      </w:pPr>
      <w:r w:rsidRPr="0031634B">
        <w:rPr>
          <w:rFonts w:cstheme="minorHAnsi"/>
          <w:b/>
          <w:sz w:val="24"/>
        </w:rPr>
        <w:lastRenderedPageBreak/>
        <w:t>Andre inntekter</w:t>
      </w:r>
    </w:p>
    <w:p w14:paraId="73116897" w14:textId="45ED1D57" w:rsidR="001170CE" w:rsidRPr="0031634B" w:rsidRDefault="00B7559B" w:rsidP="001170CE">
      <w:pPr>
        <w:rPr>
          <w:rFonts w:cstheme="minorHAnsi"/>
          <w:szCs w:val="24"/>
          <w:u w:val="single"/>
        </w:rPr>
      </w:pPr>
      <w:r w:rsidRPr="0031634B">
        <w:rPr>
          <w:rFonts w:cstheme="minorHAnsi"/>
          <w:szCs w:val="24"/>
        </w:rPr>
        <w:t xml:space="preserve">Andre inntekter gjelder i første rekke provisjonsgodtgjørelse fra Söderberg &amp; </w:t>
      </w:r>
      <w:r w:rsidR="007F020D">
        <w:rPr>
          <w:rFonts w:cstheme="minorHAnsi"/>
          <w:szCs w:val="24"/>
        </w:rPr>
        <w:t>P</w:t>
      </w:r>
      <w:r w:rsidRPr="0031634B">
        <w:rPr>
          <w:rFonts w:cstheme="minorHAnsi"/>
          <w:szCs w:val="24"/>
        </w:rPr>
        <w:t xml:space="preserve">artners (tidligere Bafo) for </w:t>
      </w:r>
      <w:r w:rsidR="001170CE" w:rsidRPr="0031634B">
        <w:rPr>
          <w:rFonts w:cstheme="minorHAnsi"/>
          <w:szCs w:val="24"/>
        </w:rPr>
        <w:t>forsikringsadministrasjon</w:t>
      </w:r>
      <w:r w:rsidRPr="0031634B">
        <w:rPr>
          <w:rFonts w:cstheme="minorHAnsi"/>
          <w:szCs w:val="24"/>
        </w:rPr>
        <w:t>. I tillegg kommer inntekter fra fremleie av lokaler til Fond</w:t>
      </w:r>
      <w:r w:rsidR="00605F2E" w:rsidRPr="0031634B">
        <w:rPr>
          <w:rFonts w:cstheme="minorHAnsi"/>
          <w:szCs w:val="24"/>
        </w:rPr>
        <w:t xml:space="preserve"> til etter- og videreutdanning av fysioterapeuter</w:t>
      </w:r>
      <w:r w:rsidR="00711D80" w:rsidRPr="0031634B">
        <w:rPr>
          <w:rFonts w:cstheme="minorHAnsi"/>
          <w:szCs w:val="24"/>
        </w:rPr>
        <w:t>.</w:t>
      </w:r>
      <w:r w:rsidR="00004BB9">
        <w:rPr>
          <w:rFonts w:cstheme="minorHAnsi"/>
          <w:szCs w:val="24"/>
        </w:rPr>
        <w:t xml:space="preserve"> Inntektene er prisjustert. </w:t>
      </w:r>
      <w:r w:rsidR="0042011F">
        <w:rPr>
          <w:rFonts w:cstheme="minorHAnsi"/>
          <w:szCs w:val="24"/>
        </w:rPr>
        <w:t xml:space="preserve"> </w:t>
      </w:r>
    </w:p>
    <w:p w14:paraId="446C2278" w14:textId="2CD2FE35" w:rsidR="009618F9" w:rsidRPr="009618F9" w:rsidRDefault="009618F9" w:rsidP="009618F9">
      <w:pPr>
        <w:spacing w:after="0"/>
        <w:rPr>
          <w:rFonts w:cstheme="minorHAnsi"/>
          <w:b/>
        </w:rPr>
      </w:pPr>
      <w:r w:rsidRPr="009618F9">
        <w:rPr>
          <w:rFonts w:cstheme="minorHAnsi"/>
          <w:b/>
        </w:rPr>
        <w:t>Fond til etter- og videreutdanning av fysioterapeuter og kursinntekter/tilskudd</w:t>
      </w:r>
    </w:p>
    <w:p w14:paraId="73116899" w14:textId="704FC5C0" w:rsidR="005B0161" w:rsidRDefault="006E5A3F" w:rsidP="009618F9">
      <w:pPr>
        <w:spacing w:after="0"/>
        <w:rPr>
          <w:rFonts w:cstheme="minorHAnsi"/>
          <w:color w:val="FF0000"/>
        </w:rPr>
      </w:pPr>
      <w:r w:rsidRPr="0031634B">
        <w:rPr>
          <w:rFonts w:cstheme="minorHAnsi"/>
        </w:rPr>
        <w:t>B</w:t>
      </w:r>
      <w:r w:rsidR="001170CE" w:rsidRPr="0031634B">
        <w:rPr>
          <w:rFonts w:cstheme="minorHAnsi"/>
        </w:rPr>
        <w:t>udsjett</w:t>
      </w:r>
      <w:r w:rsidRPr="0031634B">
        <w:rPr>
          <w:rFonts w:cstheme="minorHAnsi"/>
        </w:rPr>
        <w:t>erte inntekter</w:t>
      </w:r>
      <w:r w:rsidR="00432925">
        <w:rPr>
          <w:rFonts w:cstheme="minorHAnsi"/>
        </w:rPr>
        <w:t xml:space="preserve"> for etterutdanningsvirksomheten (kurs, temadager, spesialistordning, veiledningsordning)</w:t>
      </w:r>
      <w:r w:rsidRPr="0031634B">
        <w:rPr>
          <w:rFonts w:cstheme="minorHAnsi"/>
        </w:rPr>
        <w:t xml:space="preserve"> </w:t>
      </w:r>
      <w:r w:rsidR="001170CE" w:rsidRPr="0031634B">
        <w:rPr>
          <w:rFonts w:cstheme="minorHAnsi"/>
        </w:rPr>
        <w:t>er basert på tildeling fra Fond til etter- og videreutdanning av fysioterapeuter</w:t>
      </w:r>
      <w:r w:rsidR="002C2348" w:rsidRPr="0031634B">
        <w:rPr>
          <w:rFonts w:cstheme="minorHAnsi"/>
        </w:rPr>
        <w:t>, tilskudd fra Helsedirektoratet</w:t>
      </w:r>
      <w:r w:rsidR="00B817BB" w:rsidRPr="0031634B">
        <w:rPr>
          <w:rFonts w:cstheme="minorHAnsi"/>
        </w:rPr>
        <w:t xml:space="preserve">, samt inntekter fra kursvirksomheten. </w:t>
      </w:r>
      <w:r w:rsidR="0091529B" w:rsidRPr="0031634B">
        <w:rPr>
          <w:rFonts w:cstheme="minorHAnsi"/>
        </w:rPr>
        <w:t xml:space="preserve">I henhold til </w:t>
      </w:r>
      <w:r w:rsidR="00CE0A68" w:rsidRPr="0031634B">
        <w:rPr>
          <w:rFonts w:cstheme="minorHAnsi"/>
        </w:rPr>
        <w:t xml:space="preserve">Fondets </w:t>
      </w:r>
      <w:r w:rsidR="0091529B" w:rsidRPr="0031634B">
        <w:rPr>
          <w:rFonts w:cstheme="minorHAnsi"/>
        </w:rPr>
        <w:t>ramme</w:t>
      </w:r>
      <w:r w:rsidR="00F91D35" w:rsidRPr="0031634B">
        <w:rPr>
          <w:rFonts w:cstheme="minorHAnsi"/>
        </w:rPr>
        <w:softHyphen/>
      </w:r>
      <w:r w:rsidR="0091529B" w:rsidRPr="0031634B">
        <w:rPr>
          <w:rFonts w:cstheme="minorHAnsi"/>
        </w:rPr>
        <w:t>avtale for årene 2018-2020</w:t>
      </w:r>
      <w:r w:rsidR="00CB13C8">
        <w:rPr>
          <w:rFonts w:cstheme="minorHAnsi"/>
        </w:rPr>
        <w:t>,</w:t>
      </w:r>
      <w:r w:rsidR="0091529B" w:rsidRPr="0031634B">
        <w:rPr>
          <w:rFonts w:cstheme="minorHAnsi"/>
        </w:rPr>
        <w:t xml:space="preserve"> er det </w:t>
      </w:r>
      <w:r w:rsidR="00B817BB" w:rsidRPr="0031634B">
        <w:rPr>
          <w:rFonts w:cstheme="minorHAnsi"/>
        </w:rPr>
        <w:t xml:space="preserve">gitt et tilsagn på inntil 7,848 millioner kroner </w:t>
      </w:r>
      <w:r w:rsidR="008A509E" w:rsidRPr="0031634B">
        <w:rPr>
          <w:rFonts w:cstheme="minorHAnsi"/>
        </w:rPr>
        <w:t>for året 2</w:t>
      </w:r>
      <w:r w:rsidR="00930987" w:rsidRPr="0031634B">
        <w:rPr>
          <w:rFonts w:cstheme="minorHAnsi"/>
        </w:rPr>
        <w:t>0</w:t>
      </w:r>
      <w:r w:rsidR="008A509E" w:rsidRPr="0031634B">
        <w:rPr>
          <w:rFonts w:cstheme="minorHAnsi"/>
        </w:rPr>
        <w:t xml:space="preserve">20. </w:t>
      </w:r>
      <w:r w:rsidR="001411DA" w:rsidRPr="0031634B">
        <w:rPr>
          <w:rFonts w:cstheme="minorHAnsi"/>
        </w:rPr>
        <w:t>Forve</w:t>
      </w:r>
      <w:r w:rsidR="00CB13C8">
        <w:rPr>
          <w:rFonts w:cstheme="minorHAnsi"/>
        </w:rPr>
        <w:t>n</w:t>
      </w:r>
      <w:r w:rsidR="001411DA" w:rsidRPr="0031634B">
        <w:rPr>
          <w:rFonts w:cstheme="minorHAnsi"/>
        </w:rPr>
        <w:t>t</w:t>
      </w:r>
      <w:r w:rsidR="00CB13C8">
        <w:rPr>
          <w:rFonts w:cstheme="minorHAnsi"/>
        </w:rPr>
        <w:t>n</w:t>
      </w:r>
      <w:r w:rsidR="001411DA" w:rsidRPr="0031634B">
        <w:rPr>
          <w:rFonts w:cstheme="minorHAnsi"/>
        </w:rPr>
        <w:t xml:space="preserve">ingene er å få </w:t>
      </w:r>
      <w:r w:rsidR="00F0270C" w:rsidRPr="0031634B">
        <w:rPr>
          <w:rFonts w:cstheme="minorHAnsi"/>
        </w:rPr>
        <w:t xml:space="preserve">tildelt en sum </w:t>
      </w:r>
      <w:r w:rsidR="006A24D8" w:rsidRPr="0031634B">
        <w:rPr>
          <w:rFonts w:cstheme="minorHAnsi"/>
        </w:rPr>
        <w:t>på 9</w:t>
      </w:r>
      <w:r w:rsidR="00F20A5D" w:rsidRPr="0031634B">
        <w:rPr>
          <w:rFonts w:cstheme="minorHAnsi"/>
        </w:rPr>
        <w:t xml:space="preserve"> millioner</w:t>
      </w:r>
      <w:r w:rsidR="00D45595" w:rsidRPr="0031634B">
        <w:rPr>
          <w:rFonts w:cstheme="minorHAnsi"/>
        </w:rPr>
        <w:t xml:space="preserve"> fra </w:t>
      </w:r>
      <w:r w:rsidR="00887A5A" w:rsidRPr="0031634B">
        <w:rPr>
          <w:rFonts w:cstheme="minorHAnsi"/>
        </w:rPr>
        <w:t>F</w:t>
      </w:r>
      <w:r w:rsidR="00D45595" w:rsidRPr="0031634B">
        <w:rPr>
          <w:rFonts w:cstheme="minorHAnsi"/>
        </w:rPr>
        <w:t xml:space="preserve">ondet </w:t>
      </w:r>
      <w:r w:rsidR="00020EC0" w:rsidRPr="0031634B">
        <w:rPr>
          <w:rFonts w:cstheme="minorHAnsi"/>
        </w:rPr>
        <w:t>for rammeperiode</w:t>
      </w:r>
      <w:r w:rsidR="00143305" w:rsidRPr="0031634B">
        <w:rPr>
          <w:rFonts w:cstheme="minorHAnsi"/>
        </w:rPr>
        <w:t>n</w:t>
      </w:r>
      <w:r w:rsidR="00020EC0" w:rsidRPr="0031634B">
        <w:rPr>
          <w:rFonts w:cstheme="minorHAnsi"/>
        </w:rPr>
        <w:t xml:space="preserve"> 2021-2023</w:t>
      </w:r>
      <w:r w:rsidR="00E724EC" w:rsidRPr="0031634B">
        <w:rPr>
          <w:rFonts w:cstheme="minorHAnsi"/>
        </w:rPr>
        <w:t xml:space="preserve">, </w:t>
      </w:r>
      <w:r w:rsidR="006B30C6" w:rsidRPr="0031634B">
        <w:rPr>
          <w:rFonts w:cstheme="minorHAnsi"/>
        </w:rPr>
        <w:t xml:space="preserve">dette tilsvarer </w:t>
      </w:r>
      <w:r w:rsidR="00824A25" w:rsidRPr="0031634B">
        <w:rPr>
          <w:rFonts w:cstheme="minorHAnsi"/>
        </w:rPr>
        <w:t>en 15</w:t>
      </w:r>
      <w:r w:rsidR="00143305" w:rsidRPr="0031634B">
        <w:rPr>
          <w:rFonts w:cstheme="minorHAnsi"/>
        </w:rPr>
        <w:t xml:space="preserve"> </w:t>
      </w:r>
      <w:r w:rsidR="00824A25" w:rsidRPr="0031634B">
        <w:rPr>
          <w:rFonts w:cstheme="minorHAnsi"/>
        </w:rPr>
        <w:t>% ø</w:t>
      </w:r>
      <w:r w:rsidR="00C75EED" w:rsidRPr="0031634B">
        <w:rPr>
          <w:rFonts w:cstheme="minorHAnsi"/>
        </w:rPr>
        <w:t>kning i</w:t>
      </w:r>
      <w:r w:rsidR="00143305" w:rsidRPr="0031634B">
        <w:rPr>
          <w:rFonts w:cstheme="minorHAnsi"/>
        </w:rPr>
        <w:t xml:space="preserve"> forhold til </w:t>
      </w:r>
      <w:r w:rsidR="00C75EED" w:rsidRPr="0031634B">
        <w:rPr>
          <w:rFonts w:cstheme="minorHAnsi"/>
        </w:rPr>
        <w:t xml:space="preserve">forrige periode </w:t>
      </w:r>
      <w:r w:rsidR="007B430B" w:rsidRPr="0031634B">
        <w:rPr>
          <w:rFonts w:cstheme="minorHAnsi"/>
        </w:rPr>
        <w:t>2018-2020</w:t>
      </w:r>
      <w:r w:rsidR="00E724EC" w:rsidRPr="0031634B">
        <w:rPr>
          <w:rFonts w:cstheme="minorHAnsi"/>
        </w:rPr>
        <w:t>.</w:t>
      </w:r>
      <w:r w:rsidR="00EC1A2D">
        <w:rPr>
          <w:rFonts w:cstheme="minorHAnsi"/>
        </w:rPr>
        <w:t xml:space="preserve"> Når justert budsjett 2020 legges frem for Landsmøtet 2020 vil svar på rammesøknad for 2021-2023 foreligge. </w:t>
      </w:r>
      <w:r w:rsidR="005D5652" w:rsidRPr="0031634B">
        <w:rPr>
          <w:rFonts w:cstheme="minorHAnsi"/>
        </w:rPr>
        <w:t>Ekstra midler fra Fondet gir</w:t>
      </w:r>
      <w:r w:rsidR="00F12C85" w:rsidRPr="0031634B">
        <w:rPr>
          <w:rFonts w:cstheme="minorHAnsi"/>
        </w:rPr>
        <w:t xml:space="preserve"> NFF mulighet til å </w:t>
      </w:r>
      <w:r w:rsidR="00004BB9">
        <w:rPr>
          <w:rFonts w:cstheme="minorHAnsi"/>
        </w:rPr>
        <w:t>u</w:t>
      </w:r>
      <w:r w:rsidR="000F2872" w:rsidRPr="0031634B">
        <w:rPr>
          <w:rFonts w:cstheme="minorHAnsi"/>
        </w:rPr>
        <w:t xml:space="preserve">tvide kurstilbud </w:t>
      </w:r>
      <w:r w:rsidR="007D188A" w:rsidRPr="0031634B">
        <w:rPr>
          <w:rFonts w:cstheme="minorHAnsi"/>
        </w:rPr>
        <w:t xml:space="preserve">og </w:t>
      </w:r>
      <w:r w:rsidR="00004BB9">
        <w:rPr>
          <w:rFonts w:cstheme="minorHAnsi"/>
        </w:rPr>
        <w:t xml:space="preserve">som dermed gir økte </w:t>
      </w:r>
      <w:r w:rsidR="00AF4775" w:rsidRPr="0031634B">
        <w:rPr>
          <w:rFonts w:cstheme="minorHAnsi"/>
        </w:rPr>
        <w:t>kursinntekter.</w:t>
      </w:r>
      <w:r w:rsidR="00EC1A2D">
        <w:rPr>
          <w:rFonts w:cstheme="minorHAnsi"/>
          <w:color w:val="FF0000"/>
        </w:rPr>
        <w:t xml:space="preserve"> </w:t>
      </w:r>
    </w:p>
    <w:p w14:paraId="1375C016" w14:textId="77777777" w:rsidR="0036361C" w:rsidRDefault="0036361C" w:rsidP="001170CE">
      <w:pPr>
        <w:rPr>
          <w:rFonts w:cstheme="minorHAnsi"/>
        </w:rPr>
      </w:pPr>
    </w:p>
    <w:p w14:paraId="7311689A" w14:textId="2AA349AB" w:rsidR="001170CE" w:rsidRPr="0031634B" w:rsidRDefault="001170CE" w:rsidP="00AF3646">
      <w:pPr>
        <w:pStyle w:val="Ingenmellomrom"/>
        <w:rPr>
          <w:rFonts w:cstheme="minorHAnsi"/>
          <w:b/>
          <w:sz w:val="24"/>
        </w:rPr>
      </w:pPr>
      <w:r w:rsidRPr="0031634B">
        <w:rPr>
          <w:rFonts w:cstheme="minorHAnsi"/>
          <w:b/>
          <w:sz w:val="24"/>
        </w:rPr>
        <w:t>Forhandlingsseksjonen</w:t>
      </w:r>
    </w:p>
    <w:p w14:paraId="2E4A3D0E" w14:textId="4D5C61E8" w:rsidR="00621BFE" w:rsidRDefault="005027DC" w:rsidP="001170CE">
      <w:pPr>
        <w:rPr>
          <w:rFonts w:cstheme="minorHAnsi"/>
          <w:szCs w:val="24"/>
        </w:rPr>
      </w:pPr>
      <w:r w:rsidRPr="0031634B">
        <w:rPr>
          <w:rFonts w:cstheme="minorHAnsi"/>
          <w:szCs w:val="24"/>
        </w:rPr>
        <w:t>I</w:t>
      </w:r>
      <w:r w:rsidR="001170CE" w:rsidRPr="0031634B">
        <w:rPr>
          <w:rFonts w:cstheme="minorHAnsi"/>
          <w:szCs w:val="24"/>
        </w:rPr>
        <w:t>nntektsposten består hovedsakelig av OU-midler</w:t>
      </w:r>
      <w:r w:rsidR="00E2460A" w:rsidRPr="009466C9">
        <w:rPr>
          <w:rFonts w:cstheme="minorHAnsi"/>
          <w:szCs w:val="24"/>
        </w:rPr>
        <w:t xml:space="preserve">. </w:t>
      </w:r>
      <w:r w:rsidR="00621BFE" w:rsidRPr="009466C9">
        <w:rPr>
          <w:rFonts w:cstheme="minorHAnsi"/>
          <w:szCs w:val="24"/>
        </w:rPr>
        <w:t xml:space="preserve">OU-midler er avsatte midler fra arbeidsgiver og arbeidstaker øremerket til opplæring i rammeverket. </w:t>
      </w:r>
      <w:r w:rsidR="00621BFE">
        <w:rPr>
          <w:rFonts w:cstheme="minorHAnsi"/>
          <w:szCs w:val="24"/>
        </w:rPr>
        <w:t xml:space="preserve">NFF søker ekstra midler til opplæring innenfor tariffområdet Virke. </w:t>
      </w:r>
    </w:p>
    <w:p w14:paraId="6046FFC8" w14:textId="77777777" w:rsidR="00621BFE" w:rsidRDefault="001170CE" w:rsidP="001170CE">
      <w:pPr>
        <w:rPr>
          <w:rFonts w:cstheme="minorHAnsi"/>
          <w:szCs w:val="24"/>
        </w:rPr>
      </w:pPr>
      <w:r w:rsidRPr="0031634B">
        <w:rPr>
          <w:rFonts w:cstheme="minorHAnsi"/>
          <w:szCs w:val="24"/>
        </w:rPr>
        <w:t>Videre er det budsjettert med deltaker</w:t>
      </w:r>
      <w:r w:rsidR="00057286" w:rsidRPr="0031634B">
        <w:rPr>
          <w:rFonts w:cstheme="minorHAnsi"/>
          <w:szCs w:val="24"/>
        </w:rPr>
        <w:softHyphen/>
      </w:r>
      <w:r w:rsidRPr="0031634B">
        <w:rPr>
          <w:rFonts w:cstheme="minorHAnsi"/>
          <w:szCs w:val="24"/>
        </w:rPr>
        <w:t xml:space="preserve">avgift på lederkonferanser for ledere i kommunehelsetjenesten og ledere i spesialisthelsetjenesten. </w:t>
      </w:r>
    </w:p>
    <w:p w14:paraId="7311689C" w14:textId="77777777" w:rsidR="001170CE" w:rsidRPr="0031634B" w:rsidRDefault="001170CE" w:rsidP="00AF3646">
      <w:pPr>
        <w:pStyle w:val="Ingenmellomrom"/>
        <w:rPr>
          <w:rFonts w:cstheme="minorHAnsi"/>
          <w:b/>
          <w:sz w:val="24"/>
        </w:rPr>
      </w:pPr>
      <w:r w:rsidRPr="0031634B">
        <w:rPr>
          <w:rFonts w:cstheme="minorHAnsi"/>
          <w:b/>
          <w:sz w:val="24"/>
        </w:rPr>
        <w:t>Regioner</w:t>
      </w:r>
    </w:p>
    <w:p w14:paraId="7311689D" w14:textId="62DB1FC9" w:rsidR="001170CE" w:rsidRPr="0031634B" w:rsidRDefault="001170CE" w:rsidP="00AF3646">
      <w:pPr>
        <w:pStyle w:val="Ingenmellomrom"/>
      </w:pPr>
      <w:r w:rsidRPr="0031634B">
        <w:t>Denne posten består av inntekter fra kurs</w:t>
      </w:r>
      <w:r w:rsidR="00E12D6D" w:rsidRPr="0031634B">
        <w:t>/seminar</w:t>
      </w:r>
      <w:r w:rsidRPr="0031634B">
        <w:t xml:space="preserve"> </w:t>
      </w:r>
      <w:r w:rsidR="004B7C43" w:rsidRPr="0031634B">
        <w:t>av</w:t>
      </w:r>
      <w:r w:rsidRPr="0031634B">
        <w:t>holdt i regi av regionene.</w:t>
      </w:r>
    </w:p>
    <w:p w14:paraId="10D352BC" w14:textId="1619C221" w:rsidR="00AF3646" w:rsidRPr="0031634B" w:rsidRDefault="00AF3646" w:rsidP="00AF3646">
      <w:pPr>
        <w:pStyle w:val="Ingenmellomrom"/>
      </w:pPr>
    </w:p>
    <w:p w14:paraId="7311689E" w14:textId="0D086A9C" w:rsidR="00EF0C40" w:rsidRPr="0031634B" w:rsidRDefault="00256F6B" w:rsidP="00A46AB4">
      <w:pPr>
        <w:rPr>
          <w:rFonts w:cstheme="minorHAnsi"/>
          <w:b/>
          <w:sz w:val="28"/>
          <w:szCs w:val="28"/>
        </w:rPr>
      </w:pPr>
      <w:r w:rsidRPr="0031634B">
        <w:rPr>
          <w:rFonts w:cstheme="minorHAnsi"/>
          <w:b/>
          <w:sz w:val="28"/>
          <w:szCs w:val="28"/>
        </w:rPr>
        <w:t>Kostnader</w:t>
      </w:r>
    </w:p>
    <w:p w14:paraId="731168A0" w14:textId="228BD2AF" w:rsidR="006E2A6C" w:rsidRPr="0031634B" w:rsidRDefault="006E2A6C" w:rsidP="00FB1E59">
      <w:pPr>
        <w:pStyle w:val="Ingenmellomrom"/>
        <w:rPr>
          <w:rFonts w:cstheme="minorHAnsi"/>
          <w:b/>
          <w:sz w:val="24"/>
        </w:rPr>
      </w:pPr>
      <w:r w:rsidRPr="0031634B">
        <w:rPr>
          <w:rFonts w:cstheme="minorHAnsi"/>
          <w:b/>
          <w:sz w:val="24"/>
        </w:rPr>
        <w:t>Lønn og sosiale kostander</w:t>
      </w:r>
      <w:r w:rsidR="004A5CFC">
        <w:rPr>
          <w:rFonts w:cstheme="minorHAnsi"/>
          <w:b/>
          <w:sz w:val="24"/>
        </w:rPr>
        <w:t xml:space="preserve"> ansatte</w:t>
      </w:r>
    </w:p>
    <w:p w14:paraId="5C731082" w14:textId="77777777" w:rsidR="008558E3" w:rsidRPr="0031634B" w:rsidRDefault="008558E3" w:rsidP="00FB1E59">
      <w:pPr>
        <w:pStyle w:val="Ingenmellomrom"/>
        <w:rPr>
          <w:rFonts w:cstheme="minorHAnsi"/>
          <w:b/>
          <w:sz w:val="24"/>
        </w:rPr>
      </w:pPr>
    </w:p>
    <w:p w14:paraId="16C4B911" w14:textId="029CD78C" w:rsidR="00A70B2C" w:rsidRPr="0031634B" w:rsidRDefault="00A46AB4" w:rsidP="006E2A6C">
      <w:pPr>
        <w:rPr>
          <w:rFonts w:cstheme="minorHAnsi"/>
          <w:szCs w:val="24"/>
        </w:rPr>
      </w:pPr>
      <w:r w:rsidRPr="009466C9">
        <w:rPr>
          <w:rFonts w:cstheme="minorHAnsi"/>
          <w:szCs w:val="24"/>
        </w:rPr>
        <w:t>Lønn og sosiale kostnader</w:t>
      </w:r>
      <w:r w:rsidR="00C26380">
        <w:rPr>
          <w:rFonts w:cstheme="minorHAnsi"/>
          <w:szCs w:val="24"/>
        </w:rPr>
        <w:t xml:space="preserve"> </w:t>
      </w:r>
      <w:r w:rsidR="00C26380" w:rsidRPr="00EB7819">
        <w:rPr>
          <w:rFonts w:cstheme="minorHAnsi"/>
          <w:szCs w:val="24"/>
        </w:rPr>
        <w:t>for ansatte</w:t>
      </w:r>
      <w:r w:rsidRPr="009466C9">
        <w:rPr>
          <w:rFonts w:cstheme="minorHAnsi"/>
          <w:szCs w:val="24"/>
        </w:rPr>
        <w:t xml:space="preserve"> er den største utgiftsposten i budsjettet</w:t>
      </w:r>
      <w:r w:rsidR="00826DE6" w:rsidRPr="009466C9">
        <w:rPr>
          <w:rFonts w:cstheme="minorHAnsi"/>
          <w:szCs w:val="24"/>
        </w:rPr>
        <w:t xml:space="preserve"> og utgjør </w:t>
      </w:r>
      <w:r w:rsidR="00F21AD4" w:rsidRPr="009466C9">
        <w:rPr>
          <w:rFonts w:cstheme="minorHAnsi"/>
          <w:szCs w:val="24"/>
        </w:rPr>
        <w:t>omtrent</w:t>
      </w:r>
      <w:r w:rsidR="00826DE6" w:rsidRPr="009466C9">
        <w:rPr>
          <w:rFonts w:cstheme="minorHAnsi"/>
          <w:szCs w:val="24"/>
        </w:rPr>
        <w:t xml:space="preserve"> </w:t>
      </w:r>
      <w:r w:rsidR="008F144E" w:rsidRPr="009466C9">
        <w:rPr>
          <w:rFonts w:cstheme="minorHAnsi"/>
          <w:szCs w:val="24"/>
        </w:rPr>
        <w:t>4</w:t>
      </w:r>
      <w:r w:rsidR="00F21AD4" w:rsidRPr="009466C9">
        <w:rPr>
          <w:rFonts w:cstheme="minorHAnsi"/>
          <w:szCs w:val="24"/>
        </w:rPr>
        <w:t>2</w:t>
      </w:r>
      <w:r w:rsidR="00143305" w:rsidRPr="009466C9">
        <w:rPr>
          <w:rFonts w:cstheme="minorHAnsi"/>
          <w:szCs w:val="24"/>
        </w:rPr>
        <w:t xml:space="preserve"> </w:t>
      </w:r>
      <w:r w:rsidR="00F21AD4" w:rsidRPr="009466C9">
        <w:rPr>
          <w:rFonts w:cstheme="minorHAnsi"/>
          <w:szCs w:val="24"/>
        </w:rPr>
        <w:t>%</w:t>
      </w:r>
      <w:r w:rsidR="00826DE6" w:rsidRPr="009466C9">
        <w:rPr>
          <w:rFonts w:cstheme="minorHAnsi"/>
          <w:color w:val="FF0000"/>
          <w:szCs w:val="24"/>
        </w:rPr>
        <w:t xml:space="preserve"> </w:t>
      </w:r>
      <w:r w:rsidR="00826DE6" w:rsidRPr="009466C9">
        <w:rPr>
          <w:rFonts w:cstheme="minorHAnsi"/>
          <w:szCs w:val="24"/>
        </w:rPr>
        <w:t xml:space="preserve">av </w:t>
      </w:r>
      <w:r w:rsidR="00D1456E">
        <w:rPr>
          <w:rFonts w:cstheme="minorHAnsi"/>
          <w:szCs w:val="24"/>
        </w:rPr>
        <w:t xml:space="preserve">totale </w:t>
      </w:r>
      <w:r w:rsidR="00826DE6" w:rsidRPr="009466C9">
        <w:rPr>
          <w:rFonts w:cstheme="minorHAnsi"/>
          <w:szCs w:val="24"/>
        </w:rPr>
        <w:t>kostnadene i NFF</w:t>
      </w:r>
      <w:r w:rsidR="008F144E" w:rsidRPr="009466C9">
        <w:rPr>
          <w:rFonts w:cstheme="minorHAnsi"/>
          <w:szCs w:val="24"/>
        </w:rPr>
        <w:t xml:space="preserve"> (80% av lønnsbudsjett</w:t>
      </w:r>
      <w:r w:rsidR="00A91D66">
        <w:rPr>
          <w:rFonts w:cstheme="minorHAnsi"/>
          <w:szCs w:val="24"/>
        </w:rPr>
        <w:t xml:space="preserve">, </w:t>
      </w:r>
      <w:r w:rsidR="00971B74" w:rsidRPr="00A91D66">
        <w:rPr>
          <w:rFonts w:cstheme="minorHAnsi"/>
          <w:szCs w:val="24"/>
        </w:rPr>
        <w:t>33,4 årsverk i 2020</w:t>
      </w:r>
      <w:r w:rsidR="00A91D66" w:rsidRPr="00A91D66">
        <w:rPr>
          <w:rFonts w:cstheme="minorHAnsi"/>
          <w:szCs w:val="24"/>
        </w:rPr>
        <w:t>)</w:t>
      </w:r>
      <w:r w:rsidRPr="00A91D66">
        <w:rPr>
          <w:rFonts w:cstheme="minorHAnsi"/>
          <w:szCs w:val="24"/>
        </w:rPr>
        <w:t xml:space="preserve">. </w:t>
      </w:r>
      <w:r w:rsidR="00DD0D2B" w:rsidRPr="0031634B">
        <w:rPr>
          <w:rFonts w:cstheme="minorHAnsi"/>
          <w:szCs w:val="24"/>
        </w:rPr>
        <w:t>For å kompensere for vekst i lønns</w:t>
      </w:r>
      <w:r w:rsidR="00683937" w:rsidRPr="0031634B">
        <w:rPr>
          <w:rFonts w:cstheme="minorHAnsi"/>
          <w:szCs w:val="24"/>
        </w:rPr>
        <w:t>kostnader</w:t>
      </w:r>
      <w:r w:rsidR="006C0EE5" w:rsidRPr="0031634B">
        <w:rPr>
          <w:rFonts w:cstheme="minorHAnsi"/>
          <w:szCs w:val="24"/>
        </w:rPr>
        <w:t>,</w:t>
      </w:r>
      <w:r w:rsidR="00DD0D2B" w:rsidRPr="0031634B">
        <w:rPr>
          <w:rFonts w:cstheme="minorHAnsi"/>
          <w:szCs w:val="24"/>
        </w:rPr>
        <w:t xml:space="preserve"> er det lagt til grunn en økning </w:t>
      </w:r>
      <w:r w:rsidR="00826DE6" w:rsidRPr="0031634B">
        <w:rPr>
          <w:rFonts w:cstheme="minorHAnsi"/>
          <w:szCs w:val="24"/>
        </w:rPr>
        <w:t xml:space="preserve">i </w:t>
      </w:r>
      <w:r w:rsidR="00DD0D2B" w:rsidRPr="0031634B">
        <w:rPr>
          <w:rFonts w:cstheme="minorHAnsi"/>
          <w:szCs w:val="24"/>
        </w:rPr>
        <w:t>personalkostnadene på 3,5</w:t>
      </w:r>
      <w:r w:rsidR="00B67D43" w:rsidRPr="0031634B">
        <w:rPr>
          <w:rFonts w:cstheme="minorHAnsi"/>
          <w:szCs w:val="24"/>
        </w:rPr>
        <w:t>0</w:t>
      </w:r>
      <w:r w:rsidR="00143305" w:rsidRPr="0031634B">
        <w:rPr>
          <w:rFonts w:cstheme="minorHAnsi"/>
          <w:szCs w:val="24"/>
        </w:rPr>
        <w:t xml:space="preserve"> </w:t>
      </w:r>
      <w:r w:rsidR="00B67D43" w:rsidRPr="0031634B">
        <w:rPr>
          <w:rFonts w:cstheme="minorHAnsi"/>
          <w:szCs w:val="24"/>
        </w:rPr>
        <w:t>%</w:t>
      </w:r>
      <w:r w:rsidR="00DD0D2B" w:rsidRPr="0031634B">
        <w:rPr>
          <w:rFonts w:cstheme="minorHAnsi"/>
          <w:szCs w:val="24"/>
        </w:rPr>
        <w:t xml:space="preserve"> prosent</w:t>
      </w:r>
      <w:r w:rsidR="00B67D43" w:rsidRPr="0031634B">
        <w:rPr>
          <w:rFonts w:cstheme="minorHAnsi"/>
          <w:szCs w:val="24"/>
        </w:rPr>
        <w:t xml:space="preserve"> i 2020 og 3,60</w:t>
      </w:r>
      <w:r w:rsidR="00143305" w:rsidRPr="0031634B">
        <w:rPr>
          <w:rFonts w:cstheme="minorHAnsi"/>
          <w:szCs w:val="24"/>
        </w:rPr>
        <w:t xml:space="preserve"> </w:t>
      </w:r>
      <w:r w:rsidR="00B67D43" w:rsidRPr="0031634B">
        <w:rPr>
          <w:rFonts w:cstheme="minorHAnsi"/>
          <w:szCs w:val="24"/>
        </w:rPr>
        <w:t>% i 2021 og 2022</w:t>
      </w:r>
      <w:r w:rsidR="00DD0D2B" w:rsidRPr="0031634B">
        <w:rPr>
          <w:rFonts w:cstheme="minorHAnsi"/>
          <w:szCs w:val="24"/>
        </w:rPr>
        <w:t xml:space="preserve">. </w:t>
      </w:r>
    </w:p>
    <w:p w14:paraId="731168A1" w14:textId="77A76C03" w:rsidR="006E2A6C" w:rsidRPr="0031634B" w:rsidRDefault="00EC1A2D" w:rsidP="0017550B">
      <w:pPr>
        <w:pStyle w:val="Ingenmellomrom"/>
        <w:rPr>
          <w:rFonts w:cstheme="minorHAnsi"/>
          <w:szCs w:val="24"/>
        </w:rPr>
      </w:pPr>
      <w:r>
        <w:rPr>
          <w:rFonts w:cstheme="minorHAnsi"/>
          <w:szCs w:val="24"/>
        </w:rPr>
        <w:t xml:space="preserve">Det er </w:t>
      </w:r>
      <w:r w:rsidR="0083402A" w:rsidRPr="0031634B">
        <w:rPr>
          <w:rFonts w:cstheme="minorHAnsi"/>
          <w:szCs w:val="24"/>
        </w:rPr>
        <w:t xml:space="preserve">budsjettert </w:t>
      </w:r>
      <w:r>
        <w:rPr>
          <w:rFonts w:cstheme="minorHAnsi"/>
          <w:szCs w:val="24"/>
        </w:rPr>
        <w:t xml:space="preserve">med en ny stilling </w:t>
      </w:r>
      <w:r w:rsidR="0083402A" w:rsidRPr="0031634B">
        <w:rPr>
          <w:rFonts w:cstheme="minorHAnsi"/>
          <w:szCs w:val="24"/>
        </w:rPr>
        <w:t xml:space="preserve">fra og med 2020 </w:t>
      </w:r>
      <w:r w:rsidR="00CB13C8">
        <w:rPr>
          <w:rFonts w:cstheme="minorHAnsi"/>
          <w:szCs w:val="24"/>
        </w:rPr>
        <w:t>i</w:t>
      </w:r>
      <w:r w:rsidR="0083402A" w:rsidRPr="0031634B">
        <w:rPr>
          <w:rFonts w:cstheme="minorHAnsi"/>
          <w:szCs w:val="24"/>
        </w:rPr>
        <w:t xml:space="preserve"> generalsekretærs stab. </w:t>
      </w:r>
      <w:r w:rsidR="0017550B">
        <w:rPr>
          <w:rFonts w:cstheme="minorHAnsi"/>
          <w:szCs w:val="24"/>
        </w:rPr>
        <w:t>N</w:t>
      </w:r>
      <w:r w:rsidR="0017550B" w:rsidRPr="00176FB8">
        <w:rPr>
          <w:rFonts w:cstheme="minorHAnsi"/>
          <w:szCs w:val="24"/>
        </w:rPr>
        <w:t xml:space="preserve">y medarbeider </w:t>
      </w:r>
      <w:r w:rsidR="0017550B">
        <w:rPr>
          <w:rFonts w:cstheme="minorHAnsi"/>
          <w:szCs w:val="24"/>
        </w:rPr>
        <w:t xml:space="preserve">vil </w:t>
      </w:r>
      <w:r w:rsidR="0017550B" w:rsidRPr="00176FB8">
        <w:rPr>
          <w:rFonts w:cstheme="minorHAnsi"/>
          <w:szCs w:val="24"/>
        </w:rPr>
        <w:t xml:space="preserve">blant annet </w:t>
      </w:r>
      <w:r w:rsidR="0017550B">
        <w:rPr>
          <w:rFonts w:cstheme="minorHAnsi"/>
          <w:szCs w:val="24"/>
        </w:rPr>
        <w:t xml:space="preserve">arbeide med oppgaver knyttet til </w:t>
      </w:r>
      <w:r w:rsidR="0017550B" w:rsidRPr="00176FB8">
        <w:rPr>
          <w:rFonts w:cstheme="minorHAnsi"/>
          <w:szCs w:val="24"/>
        </w:rPr>
        <w:t>opplæring av NFFs organisasjonsledd og forberedelse av saker og oppfølging av Forbundsstyret og landsmøtene.</w:t>
      </w:r>
      <w:r w:rsidR="0017550B" w:rsidRPr="00EC1A2D">
        <w:rPr>
          <w:rFonts w:cstheme="minorHAnsi"/>
          <w:szCs w:val="24"/>
        </w:rPr>
        <w:t xml:space="preserve"> </w:t>
      </w:r>
      <w:r w:rsidR="00BC79B2">
        <w:rPr>
          <w:rFonts w:cstheme="minorHAnsi"/>
          <w:szCs w:val="24"/>
        </w:rPr>
        <w:t>Det er vider</w:t>
      </w:r>
      <w:r w:rsidR="00E219DC">
        <w:rPr>
          <w:rFonts w:cstheme="minorHAnsi"/>
          <w:szCs w:val="24"/>
        </w:rPr>
        <w:t>e</w:t>
      </w:r>
      <w:r w:rsidR="00BC79B2">
        <w:rPr>
          <w:rFonts w:cstheme="minorHAnsi"/>
          <w:szCs w:val="24"/>
        </w:rPr>
        <w:t xml:space="preserve"> budsjettert med en stilling fra 2021 som knyttes til leveranser relatert til visjon og hovedmål som vedtas av Hovedlandsmøtet 2019.  </w:t>
      </w:r>
      <w:r w:rsidR="00143305" w:rsidRPr="0031634B">
        <w:rPr>
          <w:rFonts w:cstheme="minorHAnsi"/>
          <w:szCs w:val="24"/>
        </w:rPr>
        <w:t>E</w:t>
      </w:r>
      <w:r w:rsidR="00404398" w:rsidRPr="0031634B">
        <w:rPr>
          <w:rFonts w:cstheme="minorHAnsi"/>
          <w:szCs w:val="24"/>
        </w:rPr>
        <w:t>n ytterligere</w:t>
      </w:r>
      <w:r w:rsidR="008C4A8A" w:rsidRPr="0031634B">
        <w:rPr>
          <w:rFonts w:cstheme="minorHAnsi"/>
          <w:szCs w:val="24"/>
        </w:rPr>
        <w:t xml:space="preserve"> res</w:t>
      </w:r>
      <w:r w:rsidR="003A7905" w:rsidRPr="0031634B">
        <w:rPr>
          <w:rFonts w:cstheme="minorHAnsi"/>
          <w:szCs w:val="24"/>
        </w:rPr>
        <w:t>s</w:t>
      </w:r>
      <w:r w:rsidR="008C4A8A" w:rsidRPr="0031634B">
        <w:rPr>
          <w:rFonts w:cstheme="minorHAnsi"/>
          <w:szCs w:val="24"/>
        </w:rPr>
        <w:t>urs</w:t>
      </w:r>
      <w:r w:rsidR="000E5026" w:rsidRPr="0031634B">
        <w:rPr>
          <w:rFonts w:cstheme="minorHAnsi"/>
          <w:szCs w:val="24"/>
        </w:rPr>
        <w:t xml:space="preserve"> er</w:t>
      </w:r>
      <w:r w:rsidR="00C33D8B" w:rsidRPr="0031634B">
        <w:rPr>
          <w:rFonts w:cstheme="minorHAnsi"/>
          <w:szCs w:val="24"/>
        </w:rPr>
        <w:t xml:space="preserve"> budsjettert</w:t>
      </w:r>
      <w:r w:rsidR="000E5026" w:rsidRPr="0031634B">
        <w:rPr>
          <w:rFonts w:cstheme="minorHAnsi"/>
          <w:szCs w:val="24"/>
        </w:rPr>
        <w:t xml:space="preserve"> fra og med 202</w:t>
      </w:r>
      <w:r w:rsidR="008E0F4F" w:rsidRPr="0031634B">
        <w:rPr>
          <w:rFonts w:cstheme="minorHAnsi"/>
          <w:szCs w:val="24"/>
        </w:rPr>
        <w:t>1</w:t>
      </w:r>
      <w:r w:rsidR="00C33D8B" w:rsidRPr="0031634B">
        <w:rPr>
          <w:rFonts w:cstheme="minorHAnsi"/>
          <w:szCs w:val="24"/>
        </w:rPr>
        <w:t xml:space="preserve"> under </w:t>
      </w:r>
      <w:r w:rsidR="00143305" w:rsidRPr="0031634B">
        <w:rPr>
          <w:rFonts w:cstheme="minorHAnsi"/>
          <w:szCs w:val="24"/>
        </w:rPr>
        <w:t>seksjon for Fag og Helsepolitikk</w:t>
      </w:r>
      <w:r w:rsidR="0055220D" w:rsidRPr="0031634B">
        <w:rPr>
          <w:rFonts w:cstheme="minorHAnsi"/>
          <w:szCs w:val="24"/>
        </w:rPr>
        <w:t xml:space="preserve"> </w:t>
      </w:r>
      <w:r w:rsidR="00E9256C" w:rsidRPr="0031634B">
        <w:rPr>
          <w:rFonts w:cstheme="minorHAnsi"/>
          <w:szCs w:val="24"/>
        </w:rPr>
        <w:t xml:space="preserve">med </w:t>
      </w:r>
      <w:r w:rsidR="00F541B2" w:rsidRPr="0031634B">
        <w:rPr>
          <w:rFonts w:cstheme="minorHAnsi"/>
          <w:szCs w:val="24"/>
        </w:rPr>
        <w:t>det fo</w:t>
      </w:r>
      <w:r w:rsidR="0005670E" w:rsidRPr="0031634B">
        <w:rPr>
          <w:rFonts w:cstheme="minorHAnsi"/>
          <w:szCs w:val="24"/>
        </w:rPr>
        <w:t>r</w:t>
      </w:r>
      <w:r w:rsidR="00F541B2" w:rsidRPr="0031634B">
        <w:rPr>
          <w:rFonts w:cstheme="minorHAnsi"/>
          <w:szCs w:val="24"/>
        </w:rPr>
        <w:t>mål</w:t>
      </w:r>
      <w:r w:rsidR="004A1C56" w:rsidRPr="0031634B">
        <w:rPr>
          <w:rFonts w:cstheme="minorHAnsi"/>
          <w:szCs w:val="24"/>
        </w:rPr>
        <w:t>et</w:t>
      </w:r>
      <w:r w:rsidR="00F541B2" w:rsidRPr="0031634B">
        <w:rPr>
          <w:rFonts w:cstheme="minorHAnsi"/>
          <w:szCs w:val="24"/>
        </w:rPr>
        <w:t xml:space="preserve"> å </w:t>
      </w:r>
      <w:r w:rsidR="00980D55" w:rsidRPr="0031634B">
        <w:rPr>
          <w:rFonts w:cstheme="minorHAnsi"/>
          <w:szCs w:val="24"/>
        </w:rPr>
        <w:t>administrere de</w:t>
      </w:r>
      <w:r w:rsidR="00143305" w:rsidRPr="0031634B">
        <w:rPr>
          <w:rFonts w:cstheme="minorHAnsi"/>
          <w:szCs w:val="24"/>
        </w:rPr>
        <w:t>n</w:t>
      </w:r>
      <w:r w:rsidR="00BE7216" w:rsidRPr="0031634B">
        <w:rPr>
          <w:rFonts w:cstheme="minorHAnsi"/>
          <w:szCs w:val="24"/>
        </w:rPr>
        <w:t xml:space="preserve"> </w:t>
      </w:r>
      <w:r w:rsidR="0055220D" w:rsidRPr="0031634B">
        <w:rPr>
          <w:rFonts w:cstheme="minorHAnsi"/>
          <w:szCs w:val="24"/>
        </w:rPr>
        <w:t>forvente</w:t>
      </w:r>
      <w:r w:rsidR="00143305" w:rsidRPr="0031634B">
        <w:rPr>
          <w:rFonts w:cstheme="minorHAnsi"/>
          <w:szCs w:val="24"/>
        </w:rPr>
        <w:t>de</w:t>
      </w:r>
      <w:r w:rsidR="0055220D" w:rsidRPr="0031634B">
        <w:rPr>
          <w:rFonts w:cstheme="minorHAnsi"/>
          <w:szCs w:val="24"/>
        </w:rPr>
        <w:t xml:space="preserve"> </w:t>
      </w:r>
      <w:r w:rsidR="00BE7216" w:rsidRPr="0031634B">
        <w:rPr>
          <w:rFonts w:cstheme="minorHAnsi"/>
          <w:szCs w:val="24"/>
        </w:rPr>
        <w:t>vekst</w:t>
      </w:r>
      <w:r w:rsidR="00143305" w:rsidRPr="0031634B">
        <w:rPr>
          <w:rFonts w:cstheme="minorHAnsi"/>
          <w:szCs w:val="24"/>
        </w:rPr>
        <w:t>en</w:t>
      </w:r>
      <w:r w:rsidR="00BE7216" w:rsidRPr="0031634B">
        <w:rPr>
          <w:rFonts w:cstheme="minorHAnsi"/>
          <w:szCs w:val="24"/>
        </w:rPr>
        <w:t xml:space="preserve"> i kurstilbud</w:t>
      </w:r>
      <w:r w:rsidR="002A6901" w:rsidRPr="0031634B">
        <w:rPr>
          <w:rFonts w:cstheme="minorHAnsi"/>
          <w:szCs w:val="24"/>
        </w:rPr>
        <w:t xml:space="preserve"> som</w:t>
      </w:r>
      <w:r w:rsidR="008257B6" w:rsidRPr="0031634B">
        <w:rPr>
          <w:rFonts w:cstheme="minorHAnsi"/>
          <w:szCs w:val="24"/>
        </w:rPr>
        <w:t xml:space="preserve"> er begrunnet</w:t>
      </w:r>
      <w:r w:rsidR="00143305" w:rsidRPr="0031634B">
        <w:rPr>
          <w:rFonts w:cstheme="minorHAnsi"/>
          <w:szCs w:val="24"/>
        </w:rPr>
        <w:t xml:space="preserve"> i økte</w:t>
      </w:r>
      <w:r w:rsidR="003A3B24" w:rsidRPr="0031634B">
        <w:rPr>
          <w:rFonts w:cstheme="minorHAnsi"/>
          <w:szCs w:val="24"/>
        </w:rPr>
        <w:t xml:space="preserve"> midler fra Fondet.</w:t>
      </w:r>
    </w:p>
    <w:p w14:paraId="1DE222D9" w14:textId="77777777" w:rsidR="0017550B" w:rsidRDefault="0017550B" w:rsidP="00EC1A2D">
      <w:pPr>
        <w:pStyle w:val="Ingenmellomrom"/>
        <w:rPr>
          <w:i/>
        </w:rPr>
      </w:pPr>
    </w:p>
    <w:p w14:paraId="7EE33AD5" w14:textId="1BB22FD8" w:rsidR="00EC1A2D" w:rsidRPr="0097386F" w:rsidRDefault="00EC1A2D" w:rsidP="00EC1A2D">
      <w:pPr>
        <w:pStyle w:val="Ingenmellomrom"/>
        <w:rPr>
          <w:i/>
        </w:rPr>
      </w:pPr>
      <w:r w:rsidRPr="0097386F">
        <w:rPr>
          <w:i/>
        </w:rPr>
        <w:t xml:space="preserve">Lønn </w:t>
      </w:r>
      <w:r w:rsidR="004A5CFC">
        <w:rPr>
          <w:i/>
        </w:rPr>
        <w:t>regionleder/forbundsleder</w:t>
      </w:r>
    </w:p>
    <w:p w14:paraId="6E5505D2" w14:textId="2AD6670D" w:rsidR="00EC1A2D" w:rsidRPr="00971B74" w:rsidRDefault="008F144E" w:rsidP="00EC1A2D">
      <w:pPr>
        <w:pStyle w:val="Ingenmellomrom"/>
        <w:rPr>
          <w:color w:val="FF0000"/>
        </w:rPr>
      </w:pPr>
      <w:r w:rsidRPr="009466C9">
        <w:t xml:space="preserve">Denne posten utgjør 11% av </w:t>
      </w:r>
      <w:r w:rsidR="00D1456E">
        <w:t xml:space="preserve">totale </w:t>
      </w:r>
      <w:r w:rsidRPr="009466C9">
        <w:t>kostnad</w:t>
      </w:r>
      <w:r w:rsidR="00D1456E">
        <w:t>er</w:t>
      </w:r>
      <w:r w:rsidRPr="009466C9">
        <w:t xml:space="preserve"> i NFF og 20% av </w:t>
      </w:r>
      <w:r w:rsidR="006A6B51" w:rsidRPr="009466C9">
        <w:t>lønnsbudsjett</w:t>
      </w:r>
      <w:r w:rsidR="00A91D66">
        <w:t xml:space="preserve"> </w:t>
      </w:r>
      <w:r w:rsidR="00A91D66" w:rsidRPr="00A91D66">
        <w:t>(</w:t>
      </w:r>
      <w:r w:rsidR="00971B74" w:rsidRPr="00A91D66">
        <w:t>6 årsverk</w:t>
      </w:r>
      <w:r w:rsidR="00A91D66" w:rsidRPr="00A91D66">
        <w:t>).</w:t>
      </w:r>
      <w:r w:rsidR="00971B74" w:rsidRPr="00A91D66">
        <w:t xml:space="preserve"> </w:t>
      </w:r>
    </w:p>
    <w:p w14:paraId="1FE7137C" w14:textId="77777777" w:rsidR="00EC1A2D" w:rsidRPr="0031634B" w:rsidRDefault="00EC1A2D" w:rsidP="006E2A6C">
      <w:pPr>
        <w:rPr>
          <w:rFonts w:cstheme="minorHAnsi"/>
          <w:szCs w:val="24"/>
        </w:rPr>
      </w:pPr>
    </w:p>
    <w:p w14:paraId="731168A3" w14:textId="392565A9" w:rsidR="009F0E30" w:rsidRPr="0031634B" w:rsidRDefault="009F0E30" w:rsidP="0004243E">
      <w:pPr>
        <w:pStyle w:val="Ingenmellomrom"/>
        <w:rPr>
          <w:rFonts w:cstheme="minorHAnsi"/>
          <w:b/>
          <w:sz w:val="24"/>
        </w:rPr>
      </w:pPr>
      <w:r w:rsidRPr="0031634B">
        <w:rPr>
          <w:rFonts w:cstheme="minorHAnsi"/>
          <w:b/>
          <w:sz w:val="24"/>
        </w:rPr>
        <w:lastRenderedPageBreak/>
        <w:t>Overføring til fag- og interessegrupper</w:t>
      </w:r>
    </w:p>
    <w:p w14:paraId="6A74EAE8" w14:textId="48689197" w:rsidR="007661DC" w:rsidRDefault="007661DC" w:rsidP="0004243E">
      <w:pPr>
        <w:pStyle w:val="Ingenmellomrom"/>
        <w:rPr>
          <w:u w:val="single"/>
        </w:rPr>
      </w:pPr>
    </w:p>
    <w:p w14:paraId="31EAF982" w14:textId="0DBD5F9A" w:rsidR="00EC1A2D" w:rsidRPr="0031634B" w:rsidRDefault="00784B84" w:rsidP="00EC1A2D">
      <w:pPr>
        <w:pStyle w:val="Ingenmellomrom"/>
      </w:pPr>
      <w:r w:rsidRPr="00E3332E">
        <w:t xml:space="preserve">Per i dag </w:t>
      </w:r>
      <w:r w:rsidR="00EC1A2D" w:rsidRPr="00E3332E">
        <w:t>tilde</w:t>
      </w:r>
      <w:r w:rsidR="001F68AC">
        <w:t>les</w:t>
      </w:r>
      <w:r w:rsidR="00EC1A2D" w:rsidRPr="00E3332E">
        <w:t xml:space="preserve"> </w:t>
      </w:r>
      <w:r w:rsidR="008641B3" w:rsidRPr="00E3332E">
        <w:t>e</w:t>
      </w:r>
      <w:r w:rsidR="00B12D05" w:rsidRPr="00E3332E">
        <w:t xml:space="preserve">t </w:t>
      </w:r>
      <w:r w:rsidR="007661DC" w:rsidRPr="00E3332E">
        <w:t xml:space="preserve">årlig tilskudd på kr 20 000 </w:t>
      </w:r>
      <w:r w:rsidR="008641B3" w:rsidRPr="00E3332E">
        <w:t xml:space="preserve">til </w:t>
      </w:r>
      <w:r w:rsidR="007661DC" w:rsidRPr="00E3332E">
        <w:t>de fag- og interessegruppene som har under kr 150 000 i egenkapital (p</w:t>
      </w:r>
      <w:r w:rsidR="00B12D05" w:rsidRPr="00E3332E">
        <w:t>e</w:t>
      </w:r>
      <w:r w:rsidR="007661DC" w:rsidRPr="00E3332E">
        <w:t xml:space="preserve">r </w:t>
      </w:r>
      <w:r w:rsidR="00B12D05" w:rsidRPr="00E3332E">
        <w:t>0</w:t>
      </w:r>
      <w:r w:rsidR="007661DC" w:rsidRPr="00E3332E">
        <w:t>1.</w:t>
      </w:r>
      <w:r w:rsidR="00B12D05" w:rsidRPr="00E3332E">
        <w:t>0</w:t>
      </w:r>
      <w:r w:rsidR="007661DC" w:rsidRPr="00E3332E">
        <w:t xml:space="preserve">1), samt mulighet for å søke på tilskudd fra </w:t>
      </w:r>
      <w:r w:rsidR="00EC1A2D" w:rsidRPr="00E3332E">
        <w:t>resterende midler. Forbundsstyret foreslår at kriterier for fordeling revideres. Den totale rammen for tildeling foreslås videreført på kr 150 000.</w:t>
      </w:r>
      <w:r w:rsidR="00EC1A2D">
        <w:t xml:space="preserve"> </w:t>
      </w:r>
    </w:p>
    <w:p w14:paraId="2ECDC44D" w14:textId="5CF1FF71" w:rsidR="008641B3" w:rsidRPr="00937B0F" w:rsidRDefault="008641B3" w:rsidP="007661DC">
      <w:pPr>
        <w:pStyle w:val="Ingenmellomrom"/>
        <w:rPr>
          <w:highlight w:val="yellow"/>
        </w:rPr>
      </w:pPr>
    </w:p>
    <w:p w14:paraId="731168A5" w14:textId="77777777" w:rsidR="009F0E30" w:rsidRPr="0031634B" w:rsidRDefault="009F0E30" w:rsidP="00AE77BC">
      <w:pPr>
        <w:pStyle w:val="Ingenmellomrom"/>
        <w:rPr>
          <w:rFonts w:cstheme="minorHAnsi"/>
          <w:b/>
          <w:sz w:val="24"/>
        </w:rPr>
      </w:pPr>
      <w:r w:rsidRPr="0031634B">
        <w:rPr>
          <w:rFonts w:cstheme="minorHAnsi"/>
          <w:b/>
          <w:sz w:val="24"/>
        </w:rPr>
        <w:t>Andre driftsutgifter</w:t>
      </w:r>
    </w:p>
    <w:p w14:paraId="3C41F528" w14:textId="301F4C91" w:rsidR="007C6B0D" w:rsidRPr="0031634B" w:rsidRDefault="00B12D05" w:rsidP="003D0B14">
      <w:pPr>
        <w:pStyle w:val="Ingenmellomrom"/>
      </w:pPr>
      <w:r w:rsidRPr="0031634B">
        <w:t>Posten består av</w:t>
      </w:r>
      <w:r w:rsidR="00830F39" w:rsidRPr="0031634B">
        <w:t xml:space="preserve"> </w:t>
      </w:r>
      <w:r w:rsidR="00AE77BC" w:rsidRPr="0031634B">
        <w:t xml:space="preserve">ordinære driftskostnader </w:t>
      </w:r>
      <w:r w:rsidR="00E21A76" w:rsidRPr="0031634B">
        <w:t>knyttet til lokaler</w:t>
      </w:r>
      <w:r w:rsidR="00D3521E" w:rsidRPr="0031634B">
        <w:t xml:space="preserve"> og utstyr (ca</w:t>
      </w:r>
      <w:r w:rsidR="007C6B0D" w:rsidRPr="0031634B">
        <w:t>.</w:t>
      </w:r>
      <w:r w:rsidR="00D3521E" w:rsidRPr="0031634B">
        <w:t xml:space="preserve"> 4</w:t>
      </w:r>
      <w:r w:rsidR="00F11D15" w:rsidRPr="0031634B">
        <w:t>0</w:t>
      </w:r>
      <w:r w:rsidRPr="0031634B">
        <w:t xml:space="preserve"> </w:t>
      </w:r>
      <w:r w:rsidR="00D3521E" w:rsidRPr="0031634B">
        <w:t>%)</w:t>
      </w:r>
      <w:r w:rsidR="00E21A76" w:rsidRPr="0031634B">
        <w:t>, IT og telefoni</w:t>
      </w:r>
      <w:r w:rsidR="00D3521E" w:rsidRPr="0031634B">
        <w:t xml:space="preserve"> </w:t>
      </w:r>
    </w:p>
    <w:p w14:paraId="3C58650B" w14:textId="7E3C15C4" w:rsidR="002F7C59" w:rsidRPr="0031634B" w:rsidRDefault="00D3521E" w:rsidP="003D0B14">
      <w:pPr>
        <w:pStyle w:val="Ingenmellomrom"/>
      </w:pPr>
      <w:r w:rsidRPr="0031634B">
        <w:t>(</w:t>
      </w:r>
      <w:r w:rsidR="00202DE8" w:rsidRPr="0031634B">
        <w:t xml:space="preserve">ca. </w:t>
      </w:r>
      <w:r w:rsidR="000F63E5" w:rsidRPr="0031634B">
        <w:t>2</w:t>
      </w:r>
      <w:r w:rsidR="00F11D15" w:rsidRPr="0031634B">
        <w:t>5</w:t>
      </w:r>
      <w:r w:rsidR="00B12D05" w:rsidRPr="0031634B">
        <w:t xml:space="preserve"> </w:t>
      </w:r>
      <w:r w:rsidR="000F63E5" w:rsidRPr="0031634B">
        <w:t>%)</w:t>
      </w:r>
      <w:r w:rsidR="00E21A76" w:rsidRPr="0031634B">
        <w:t xml:space="preserve">, avskrivninger </w:t>
      </w:r>
      <w:r w:rsidR="00202DE8" w:rsidRPr="0031634B">
        <w:t xml:space="preserve">(ca. </w:t>
      </w:r>
      <w:r w:rsidR="00921269" w:rsidRPr="0031634B">
        <w:t>10</w:t>
      </w:r>
      <w:r w:rsidR="00B12D05" w:rsidRPr="0031634B">
        <w:t xml:space="preserve"> </w:t>
      </w:r>
      <w:r w:rsidR="007C6B0D" w:rsidRPr="0031634B">
        <w:t xml:space="preserve">%), </w:t>
      </w:r>
      <w:r w:rsidR="00CB13C8">
        <w:t xml:space="preserve">samt </w:t>
      </w:r>
      <w:r w:rsidR="00DE6F9C" w:rsidRPr="0031634B">
        <w:t xml:space="preserve">innkjøp av ekstern bistand </w:t>
      </w:r>
      <w:r w:rsidR="00E21A76" w:rsidRPr="0031634B">
        <w:t>etc. Finansinntekter-/kostnader inngår også her.</w:t>
      </w:r>
      <w:r w:rsidR="007F3D50">
        <w:t xml:space="preserve"> Faste driftsutgifter utgjør om lag 1</w:t>
      </w:r>
      <w:r w:rsidR="00A91D66">
        <w:t>0</w:t>
      </w:r>
      <w:r w:rsidR="007F3D50">
        <w:t>,1 millioner kroner.</w:t>
      </w:r>
    </w:p>
    <w:p w14:paraId="555F4931" w14:textId="77777777" w:rsidR="00E21A76" w:rsidRPr="0031634B" w:rsidRDefault="00E21A76" w:rsidP="00E21A76">
      <w:pPr>
        <w:pStyle w:val="Ingenmellomrom"/>
      </w:pPr>
    </w:p>
    <w:p w14:paraId="795ECA0B" w14:textId="63E8E1CA" w:rsidR="00E21A76" w:rsidRPr="0031634B" w:rsidRDefault="00EC1A2D" w:rsidP="00E21A76">
      <w:pPr>
        <w:pStyle w:val="Ingenmellomrom"/>
      </w:pPr>
      <w:r>
        <w:t>Det foreligger</w:t>
      </w:r>
      <w:r w:rsidR="009E1AD7" w:rsidRPr="0031634B">
        <w:t xml:space="preserve"> planer om </w:t>
      </w:r>
      <w:r w:rsidR="006108EA" w:rsidRPr="0031634B">
        <w:t xml:space="preserve">å gjøre endringer i </w:t>
      </w:r>
      <w:r w:rsidR="009E1AD7" w:rsidRPr="0031634B">
        <w:t xml:space="preserve">dagens </w:t>
      </w:r>
      <w:r w:rsidR="00A86AEA" w:rsidRPr="0031634B">
        <w:t>CRM</w:t>
      </w:r>
      <w:r w:rsidR="007F020D">
        <w:t>-</w:t>
      </w:r>
      <w:r w:rsidR="00A86AEA" w:rsidRPr="0031634B">
        <w:t>løsning</w:t>
      </w:r>
      <w:r w:rsidR="00232C4B" w:rsidRPr="0031634B">
        <w:t xml:space="preserve"> </w:t>
      </w:r>
      <w:r w:rsidR="00E12D6D" w:rsidRPr="0031634B">
        <w:t>(medlemsregister)</w:t>
      </w:r>
      <w:r w:rsidR="00A86AEA" w:rsidRPr="0031634B">
        <w:t xml:space="preserve">, som kan innebære </w:t>
      </w:r>
      <w:r w:rsidR="009E1AD7" w:rsidRPr="0031634B">
        <w:t xml:space="preserve">utskifting av IT-system så vel som IT-leverandør. </w:t>
      </w:r>
      <w:r w:rsidR="00A86AEA" w:rsidRPr="0031634B">
        <w:t xml:space="preserve">Det er </w:t>
      </w:r>
      <w:r w:rsidR="009E1AD7" w:rsidRPr="0031634B">
        <w:t xml:space="preserve">så langt </w:t>
      </w:r>
      <w:r w:rsidR="00A86AEA" w:rsidRPr="0031634B">
        <w:t>ikke foretatt noen forstudie av kompleksitet</w:t>
      </w:r>
      <w:r w:rsidR="00A831B2" w:rsidRPr="0031634B">
        <w:t xml:space="preserve"> og</w:t>
      </w:r>
      <w:r w:rsidR="00A86AEA" w:rsidRPr="0031634B">
        <w:t xml:space="preserve"> omfang </w:t>
      </w:r>
      <w:r w:rsidR="00A831B2" w:rsidRPr="0031634B">
        <w:t xml:space="preserve">og dermed heller ikke etablert noen klar kostnadsramme </w:t>
      </w:r>
      <w:r w:rsidR="009A177E" w:rsidRPr="0031634B">
        <w:t>for</w:t>
      </w:r>
      <w:r w:rsidR="00A831B2" w:rsidRPr="0031634B">
        <w:t xml:space="preserve"> arbeidet. </w:t>
      </w:r>
      <w:r>
        <w:t>Forbundsstyret foreslår at det foretas</w:t>
      </w:r>
      <w:r w:rsidR="00A831B2" w:rsidRPr="0031634B">
        <w:t xml:space="preserve"> en avsetning </w:t>
      </w:r>
      <w:r w:rsidR="00921269" w:rsidRPr="0031634B">
        <w:t xml:space="preserve">for dette arbeidet </w:t>
      </w:r>
      <w:r w:rsidR="00A831B2" w:rsidRPr="0031634B">
        <w:t>på totalt 1,5 millioner kroner</w:t>
      </w:r>
      <w:r w:rsidR="00205E38" w:rsidRPr="0031634B">
        <w:t xml:space="preserve">, </w:t>
      </w:r>
      <w:r w:rsidR="00A831B2" w:rsidRPr="0031634B">
        <w:t xml:space="preserve">fordelt </w:t>
      </w:r>
      <w:r w:rsidR="00205E38" w:rsidRPr="0031634B">
        <w:t xml:space="preserve">på </w:t>
      </w:r>
      <w:r w:rsidR="004119F1" w:rsidRPr="0031634B">
        <w:t xml:space="preserve">2020 og 2021 med </w:t>
      </w:r>
      <w:r w:rsidR="00A831B2" w:rsidRPr="0031634B">
        <w:t>750</w:t>
      </w:r>
      <w:r w:rsidR="00DE6F9C" w:rsidRPr="0031634B">
        <w:t xml:space="preserve"> </w:t>
      </w:r>
      <w:r w:rsidR="00A831B2" w:rsidRPr="0031634B">
        <w:t xml:space="preserve">000 kroner </w:t>
      </w:r>
      <w:r w:rsidR="004119F1" w:rsidRPr="0031634B">
        <w:t>hvert år.</w:t>
      </w:r>
    </w:p>
    <w:p w14:paraId="1453FFC0" w14:textId="77777777" w:rsidR="00A608CD" w:rsidRPr="0031634B" w:rsidRDefault="00A608CD" w:rsidP="00E21A76">
      <w:pPr>
        <w:pStyle w:val="Ingenmellomrom"/>
      </w:pPr>
    </w:p>
    <w:p w14:paraId="7A40C2FD" w14:textId="2D65BD36" w:rsidR="00A608CD" w:rsidRPr="0031634B" w:rsidRDefault="00A608CD" w:rsidP="00E21A76">
      <w:pPr>
        <w:pStyle w:val="Ingenmellomrom"/>
      </w:pPr>
      <w:r w:rsidRPr="0031634B">
        <w:t>I tillegg er det budsjettert med ou</w:t>
      </w:r>
      <w:r w:rsidR="00D8015D" w:rsidRPr="0031634B">
        <w:t>t</w:t>
      </w:r>
      <w:r w:rsidRPr="0031634B">
        <w:t>sourcing av deler av lønnsfunksjonen i sekretariatet som er anslått å gi en årlig merkostnad på kroner 250</w:t>
      </w:r>
      <w:r w:rsidR="00DE6F9C" w:rsidRPr="0031634B">
        <w:t xml:space="preserve"> </w:t>
      </w:r>
      <w:r w:rsidRPr="0031634B">
        <w:t>000</w:t>
      </w:r>
      <w:r w:rsidR="00B16AB1" w:rsidRPr="0031634B">
        <w:t xml:space="preserve">, </w:t>
      </w:r>
      <w:r w:rsidR="00310F55" w:rsidRPr="0031634B">
        <w:t>pris indeksert</w:t>
      </w:r>
      <w:r w:rsidR="00B16AB1" w:rsidRPr="0031634B">
        <w:t xml:space="preserve"> </w:t>
      </w:r>
      <w:r w:rsidR="00310F55" w:rsidRPr="0031634B">
        <w:t>hvert år</w:t>
      </w:r>
      <w:r w:rsidRPr="0031634B">
        <w:t>.</w:t>
      </w:r>
      <w:r w:rsidR="00D7734E" w:rsidRPr="0031634B">
        <w:t xml:space="preserve"> </w:t>
      </w:r>
      <w:r w:rsidR="00921269" w:rsidRPr="008F552B">
        <w:t xml:space="preserve">Dette for å redusere risiko samt å frigjøre ressurser til </w:t>
      </w:r>
      <w:r w:rsidR="00BB5E08" w:rsidRPr="008F552B">
        <w:t>annet arbeid</w:t>
      </w:r>
      <w:r w:rsidR="008F552B">
        <w:t xml:space="preserve"> knyttet til økonomifunksjonene i NFF</w:t>
      </w:r>
      <w:r w:rsidR="000A375D">
        <w:t xml:space="preserve"> </w:t>
      </w:r>
      <w:r w:rsidR="001F68AC">
        <w:t>som</w:t>
      </w:r>
      <w:r w:rsidR="000A375D">
        <w:t xml:space="preserve"> gir </w:t>
      </w:r>
      <w:r w:rsidR="000F52CC">
        <w:t xml:space="preserve">mulighet for </w:t>
      </w:r>
      <w:r w:rsidR="000A375D">
        <w:t xml:space="preserve">å utvikle </w:t>
      </w:r>
      <w:r w:rsidR="000F52CC">
        <w:t>og forbedre</w:t>
      </w:r>
      <w:r w:rsidR="000A375D">
        <w:t xml:space="preserve"> prosesser og rutiner</w:t>
      </w:r>
      <w:r w:rsidR="008F552B">
        <w:t xml:space="preserve">. </w:t>
      </w:r>
      <w:r w:rsidR="0023114C" w:rsidRPr="0031634B">
        <w:t xml:space="preserve"> </w:t>
      </w:r>
    </w:p>
    <w:p w14:paraId="733652A7" w14:textId="060DCA0E" w:rsidR="00B62CBD" w:rsidRPr="0031634B" w:rsidRDefault="00B62CBD" w:rsidP="00E21A76">
      <w:pPr>
        <w:pStyle w:val="Ingenmellomrom"/>
      </w:pPr>
    </w:p>
    <w:p w14:paraId="5A0D3873" w14:textId="7D1DA988" w:rsidR="00B62CBD" w:rsidRPr="0031634B" w:rsidRDefault="00DE6F9C" w:rsidP="00337074">
      <w:r w:rsidRPr="0031634B">
        <w:t>Videre</w:t>
      </w:r>
      <w:r w:rsidR="00B0753B" w:rsidRPr="0031634B">
        <w:t xml:space="preserve"> </w:t>
      </w:r>
      <w:r w:rsidR="00EC1A2D">
        <w:t xml:space="preserve">foreligger det planer om å </w:t>
      </w:r>
      <w:r w:rsidR="009240E5" w:rsidRPr="0031634B">
        <w:t>iverksette</w:t>
      </w:r>
      <w:r w:rsidR="00877D00" w:rsidRPr="0031634B">
        <w:t xml:space="preserve"> e</w:t>
      </w:r>
      <w:r w:rsidRPr="0031634B">
        <w:t>t</w:t>
      </w:r>
      <w:r w:rsidR="00877D00" w:rsidRPr="0031634B">
        <w:t xml:space="preserve"> ny</w:t>
      </w:r>
      <w:r w:rsidRPr="0031634B">
        <w:t>tt</w:t>
      </w:r>
      <w:r w:rsidR="00877D00" w:rsidRPr="0031634B">
        <w:t xml:space="preserve"> tid</w:t>
      </w:r>
      <w:r w:rsidRPr="0031634B">
        <w:t>s</w:t>
      </w:r>
      <w:r w:rsidR="00877D00" w:rsidRPr="0031634B">
        <w:t>registrerin</w:t>
      </w:r>
      <w:r w:rsidR="00C43B6E" w:rsidRPr="0031634B">
        <w:t>g</w:t>
      </w:r>
      <w:r w:rsidR="00561535" w:rsidRPr="0031634B">
        <w:t xml:space="preserve"> og reise</w:t>
      </w:r>
      <w:r w:rsidRPr="0031634B">
        <w:t>-</w:t>
      </w:r>
      <w:r w:rsidR="00561535" w:rsidRPr="0031634B">
        <w:t>/utlegg</w:t>
      </w:r>
      <w:r w:rsidR="00F71135" w:rsidRPr="0031634B">
        <w:t xml:space="preserve"> system</w:t>
      </w:r>
      <w:r w:rsidR="00595CC9" w:rsidRPr="0031634B">
        <w:t>:</w:t>
      </w:r>
      <w:r w:rsidR="00F71135" w:rsidRPr="0031634B">
        <w:t xml:space="preserve"> </w:t>
      </w:r>
      <w:r w:rsidRPr="0031634B">
        <w:t>E</w:t>
      </w:r>
      <w:r w:rsidR="00F71135" w:rsidRPr="0031634B">
        <w:t>tableringsgebyr på kr</w:t>
      </w:r>
      <w:r w:rsidRPr="0031634B">
        <w:t xml:space="preserve"> </w:t>
      </w:r>
      <w:r w:rsidR="00F71135" w:rsidRPr="0031634B">
        <w:t>50</w:t>
      </w:r>
      <w:r w:rsidRPr="0031634B">
        <w:t xml:space="preserve"> </w:t>
      </w:r>
      <w:r w:rsidR="00F71135" w:rsidRPr="0031634B">
        <w:t>000 i 2020 og</w:t>
      </w:r>
      <w:r w:rsidR="009240E5" w:rsidRPr="0031634B">
        <w:t xml:space="preserve"> kr</w:t>
      </w:r>
      <w:r w:rsidRPr="0031634B">
        <w:t xml:space="preserve"> </w:t>
      </w:r>
      <w:r w:rsidR="009240E5" w:rsidRPr="0031634B">
        <w:t>45</w:t>
      </w:r>
      <w:r w:rsidRPr="0031634B">
        <w:t xml:space="preserve"> </w:t>
      </w:r>
      <w:r w:rsidR="009240E5" w:rsidRPr="0031634B">
        <w:t>000 årlig</w:t>
      </w:r>
      <w:r w:rsidR="00595CC9" w:rsidRPr="0031634B">
        <w:t xml:space="preserve"> </w:t>
      </w:r>
      <w:r w:rsidRPr="0031634B">
        <w:t xml:space="preserve">for </w:t>
      </w:r>
      <w:r w:rsidR="00595CC9" w:rsidRPr="0031634B">
        <w:t>lisenser</w:t>
      </w:r>
      <w:r w:rsidR="009240E5" w:rsidRPr="0031634B">
        <w:t xml:space="preserve"> (indeksert) for periode</w:t>
      </w:r>
      <w:r w:rsidRPr="0031634B">
        <w:t>n</w:t>
      </w:r>
      <w:r w:rsidR="009240E5" w:rsidRPr="0031634B">
        <w:t xml:space="preserve"> 2020-2022. </w:t>
      </w:r>
    </w:p>
    <w:p w14:paraId="52DCAB1D" w14:textId="24B421ED" w:rsidR="00337074" w:rsidRDefault="00337074" w:rsidP="00337074">
      <w:bookmarkStart w:id="0" w:name="_Hlk19630412"/>
      <w:r>
        <w:t xml:space="preserve">Det avsettes midler til systematisk HMS arbeid i sekretariatet tilsvarende kr 65 000 i 2020 og 2021 og kr 100 000 for 2022. </w:t>
      </w:r>
    </w:p>
    <w:bookmarkEnd w:id="0"/>
    <w:p w14:paraId="731168A7" w14:textId="49ACB83D" w:rsidR="009F0E30" w:rsidRPr="0031634B" w:rsidRDefault="009F0E30" w:rsidP="0004243E">
      <w:pPr>
        <w:pStyle w:val="Ingenmellomrom"/>
        <w:rPr>
          <w:rFonts w:cstheme="minorHAnsi"/>
          <w:b/>
          <w:sz w:val="24"/>
        </w:rPr>
      </w:pPr>
      <w:r w:rsidRPr="0031634B">
        <w:rPr>
          <w:rFonts w:cstheme="minorHAnsi"/>
          <w:b/>
          <w:sz w:val="24"/>
        </w:rPr>
        <w:t xml:space="preserve">Til Fysioterapeuten </w:t>
      </w:r>
    </w:p>
    <w:p w14:paraId="0D585A05" w14:textId="433F6AB4" w:rsidR="00AB1F40" w:rsidRPr="0031634B" w:rsidRDefault="00AB1F40" w:rsidP="00AB1F40">
      <w:pPr>
        <w:rPr>
          <w:i/>
        </w:rPr>
      </w:pPr>
      <w:r w:rsidRPr="0031634B">
        <w:t>Overføringen i 2019 er på 3</w:t>
      </w:r>
      <w:r w:rsidR="00DE6F9C" w:rsidRPr="0031634B">
        <w:t> </w:t>
      </w:r>
      <w:r w:rsidRPr="0031634B">
        <w:t>550</w:t>
      </w:r>
      <w:r w:rsidR="00DE6F9C" w:rsidRPr="0031634B">
        <w:t xml:space="preserve"> </w:t>
      </w:r>
      <w:r w:rsidRPr="0031634B">
        <w:t>000 kroner, og foreslås økt med på 2</w:t>
      </w:r>
      <w:r w:rsidR="00DE6F9C" w:rsidRPr="0031634B">
        <w:t>,</w:t>
      </w:r>
      <w:r w:rsidRPr="0031634B">
        <w:t>5 % per år i landsmøteperioden.</w:t>
      </w:r>
      <w:r w:rsidR="00D1456E">
        <w:t xml:space="preserve"> Dette utgjør </w:t>
      </w:r>
      <w:r w:rsidR="00C26380">
        <w:t>ca.</w:t>
      </w:r>
      <w:r w:rsidR="00D1456E">
        <w:t xml:space="preserve"> 5% av totale kostander i NFFs budsjett. </w:t>
      </w:r>
    </w:p>
    <w:p w14:paraId="118234E1" w14:textId="23E0A47F" w:rsidR="00AB1F40" w:rsidRPr="0031634B" w:rsidRDefault="00AB1F40" w:rsidP="00AB1F40">
      <w:r w:rsidRPr="0031634B">
        <w:t>I 2019 utgjør overføringen fra forbundet ca. 365 kroner per medlem, med utgangspunkt i et totalt medlemstall på 9700 (april 2019).</w:t>
      </w:r>
    </w:p>
    <w:p w14:paraId="731168A9" w14:textId="77777777" w:rsidR="009F0E30" w:rsidRPr="0031634B" w:rsidRDefault="009F0E30" w:rsidP="008E16D9">
      <w:pPr>
        <w:pStyle w:val="Ingenmellomrom"/>
        <w:rPr>
          <w:rFonts w:cstheme="minorHAnsi"/>
          <w:b/>
          <w:sz w:val="24"/>
        </w:rPr>
      </w:pPr>
      <w:r w:rsidRPr="0031634B">
        <w:rPr>
          <w:rFonts w:cstheme="minorHAnsi"/>
          <w:b/>
          <w:sz w:val="24"/>
        </w:rPr>
        <w:t>Kontingenter</w:t>
      </w:r>
    </w:p>
    <w:p w14:paraId="731168AA" w14:textId="5C485895" w:rsidR="009F0E30" w:rsidRPr="0031634B" w:rsidRDefault="009F0E30" w:rsidP="008E16D9">
      <w:pPr>
        <w:pStyle w:val="Ingenmellomrom"/>
        <w:rPr>
          <w:rFonts w:cstheme="minorHAnsi"/>
          <w:szCs w:val="24"/>
        </w:rPr>
      </w:pPr>
      <w:r w:rsidRPr="0031634B">
        <w:rPr>
          <w:rFonts w:cstheme="minorHAnsi"/>
          <w:szCs w:val="24"/>
        </w:rPr>
        <w:t>Kontingenten til Unio utgjør hovedparten av disse kostnadene.</w:t>
      </w:r>
      <w:r w:rsidR="005568EF" w:rsidRPr="0031634B">
        <w:rPr>
          <w:rFonts w:cstheme="minorHAnsi"/>
          <w:szCs w:val="24"/>
        </w:rPr>
        <w:t xml:space="preserve"> </w:t>
      </w:r>
      <w:r w:rsidR="008E16D9" w:rsidRPr="0031634B">
        <w:rPr>
          <w:rFonts w:cstheme="minorHAnsi"/>
          <w:szCs w:val="24"/>
        </w:rPr>
        <w:t xml:space="preserve">Kontingenten er basert på antall yrkesaktive medlemmer. </w:t>
      </w:r>
      <w:r w:rsidR="007A0C79" w:rsidRPr="0031634B">
        <w:rPr>
          <w:rFonts w:cstheme="minorHAnsi"/>
          <w:szCs w:val="24"/>
        </w:rPr>
        <w:t xml:space="preserve">Også </w:t>
      </w:r>
      <w:r w:rsidR="008E16D9" w:rsidRPr="0031634B">
        <w:rPr>
          <w:rFonts w:cstheme="minorHAnsi"/>
          <w:szCs w:val="24"/>
        </w:rPr>
        <w:t>kontingent</w:t>
      </w:r>
      <w:r w:rsidR="007A0C79" w:rsidRPr="0031634B">
        <w:rPr>
          <w:rFonts w:cstheme="minorHAnsi"/>
          <w:szCs w:val="24"/>
        </w:rPr>
        <w:t>er</w:t>
      </w:r>
      <w:r w:rsidR="008E16D9" w:rsidRPr="0031634B">
        <w:rPr>
          <w:rFonts w:cstheme="minorHAnsi"/>
          <w:szCs w:val="24"/>
        </w:rPr>
        <w:t xml:space="preserve"> til Forskerforbundet og Pensjonistforbundet</w:t>
      </w:r>
      <w:r w:rsidR="00D81000" w:rsidRPr="0031634B">
        <w:rPr>
          <w:rFonts w:cstheme="minorHAnsi"/>
          <w:szCs w:val="24"/>
        </w:rPr>
        <w:t xml:space="preserve"> inngår her</w:t>
      </w:r>
      <w:r w:rsidR="008E16D9" w:rsidRPr="0031634B">
        <w:rPr>
          <w:rFonts w:cstheme="minorHAnsi"/>
          <w:szCs w:val="24"/>
        </w:rPr>
        <w:t>.</w:t>
      </w:r>
    </w:p>
    <w:p w14:paraId="3A2471A8" w14:textId="77777777" w:rsidR="008E16D9" w:rsidRPr="0031634B" w:rsidRDefault="008E16D9" w:rsidP="008E16D9">
      <w:pPr>
        <w:pStyle w:val="Ingenmellomrom"/>
        <w:rPr>
          <w:rFonts w:cstheme="minorHAnsi"/>
          <w:szCs w:val="24"/>
        </w:rPr>
      </w:pPr>
    </w:p>
    <w:p w14:paraId="731168AB" w14:textId="7FED2F57" w:rsidR="009F0E30" w:rsidRPr="0031634B" w:rsidRDefault="0017550B" w:rsidP="006E6A0C">
      <w:pPr>
        <w:pStyle w:val="Ingenmellomrom"/>
        <w:rPr>
          <w:rFonts w:cstheme="minorHAnsi"/>
          <w:b/>
          <w:sz w:val="24"/>
        </w:rPr>
      </w:pPr>
      <w:r>
        <w:rPr>
          <w:rFonts w:cstheme="minorHAnsi"/>
          <w:b/>
          <w:sz w:val="24"/>
        </w:rPr>
        <w:t>Informasjon</w:t>
      </w:r>
    </w:p>
    <w:p w14:paraId="3D4EB17C" w14:textId="07779FE0" w:rsidR="0017550B" w:rsidRDefault="0017550B" w:rsidP="0017550B">
      <w:pPr>
        <w:rPr>
          <w:rFonts w:ascii="Calibri" w:hAnsi="Calibri"/>
          <w:szCs w:val="24"/>
        </w:rPr>
      </w:pPr>
      <w:r>
        <w:rPr>
          <w:rFonts w:ascii="Calibri" w:hAnsi="Calibri"/>
          <w:szCs w:val="24"/>
        </w:rPr>
        <w:t xml:space="preserve">Budsjettet omfatter kostnader knyttet til profilering, verving, trykksaker, konsulentbistand knyttet til kommunikasjon og informasjonsarbeid. </w:t>
      </w:r>
      <w:r w:rsidR="0057430B" w:rsidRPr="00622AA0">
        <w:rPr>
          <w:rFonts w:cstheme="minorHAnsi"/>
          <w:szCs w:val="24"/>
        </w:rPr>
        <w:t>Budsjetterte kostnader videreføres omtrent på samme nivå som i inneværende periode</w:t>
      </w:r>
      <w:r w:rsidR="0057430B">
        <w:rPr>
          <w:rFonts w:cstheme="minorHAnsi"/>
          <w:szCs w:val="24"/>
        </w:rPr>
        <w:t xml:space="preserve"> med en prisjustering.</w:t>
      </w:r>
      <w:r w:rsidR="0057430B" w:rsidRPr="006C65F7">
        <w:rPr>
          <w:rFonts w:ascii="Calibri" w:hAnsi="Calibri"/>
          <w:szCs w:val="24"/>
        </w:rPr>
        <w:t xml:space="preserve"> </w:t>
      </w:r>
    </w:p>
    <w:p w14:paraId="731168AD" w14:textId="34FA5144" w:rsidR="00DD0D2B" w:rsidRPr="0031634B" w:rsidRDefault="00DD0D2B" w:rsidP="006E6A0C">
      <w:pPr>
        <w:pStyle w:val="Ingenmellomrom"/>
        <w:rPr>
          <w:rFonts w:cstheme="minorHAnsi"/>
          <w:b/>
          <w:sz w:val="24"/>
        </w:rPr>
      </w:pPr>
      <w:r w:rsidRPr="0031634B">
        <w:rPr>
          <w:rFonts w:cstheme="minorHAnsi"/>
          <w:b/>
          <w:sz w:val="24"/>
        </w:rPr>
        <w:t>Fag</w:t>
      </w:r>
      <w:r w:rsidR="008F1A5E" w:rsidRPr="0031634B">
        <w:rPr>
          <w:rFonts w:cstheme="minorHAnsi"/>
          <w:b/>
          <w:sz w:val="24"/>
        </w:rPr>
        <w:t xml:space="preserve"> og helsepolitikk</w:t>
      </w:r>
    </w:p>
    <w:p w14:paraId="5D0F29C4" w14:textId="77777777" w:rsidR="0036361C" w:rsidRPr="0031634B" w:rsidRDefault="00921269" w:rsidP="0036361C">
      <w:pPr>
        <w:pStyle w:val="Ingenmellomrom"/>
        <w:rPr>
          <w:rFonts w:cstheme="minorHAnsi"/>
        </w:rPr>
      </w:pPr>
      <w:r w:rsidRPr="0031634B">
        <w:rPr>
          <w:rFonts w:cstheme="minorHAnsi"/>
        </w:rPr>
        <w:lastRenderedPageBreak/>
        <w:t>S</w:t>
      </w:r>
      <w:r w:rsidR="00DD0D2B" w:rsidRPr="0031634B">
        <w:rPr>
          <w:rFonts w:cstheme="minorHAnsi"/>
        </w:rPr>
        <w:t>eksjonens budsjett er basert på tildeling fra Fond til etter- og videreutdanning av fysiotera</w:t>
      </w:r>
      <w:r w:rsidR="005821F0" w:rsidRPr="0031634B">
        <w:rPr>
          <w:rFonts w:cstheme="minorHAnsi"/>
        </w:rPr>
        <w:softHyphen/>
      </w:r>
      <w:r w:rsidR="00DD0D2B" w:rsidRPr="0031634B">
        <w:rPr>
          <w:rFonts w:cstheme="minorHAnsi"/>
        </w:rPr>
        <w:t xml:space="preserve">peuter, samt kursinntekter. </w:t>
      </w:r>
      <w:r w:rsidRPr="0031634B">
        <w:rPr>
          <w:rFonts w:cstheme="minorHAnsi"/>
        </w:rPr>
        <w:t>K</w:t>
      </w:r>
      <w:r w:rsidR="00DD0D2B" w:rsidRPr="0031634B">
        <w:rPr>
          <w:rFonts w:cstheme="minorHAnsi"/>
        </w:rPr>
        <w:t>ostnade</w:t>
      </w:r>
      <w:r w:rsidRPr="0031634B">
        <w:rPr>
          <w:rFonts w:cstheme="minorHAnsi"/>
        </w:rPr>
        <w:t>ne</w:t>
      </w:r>
      <w:r w:rsidR="005A64AE" w:rsidRPr="0031634B">
        <w:rPr>
          <w:rFonts w:cstheme="minorHAnsi"/>
        </w:rPr>
        <w:t xml:space="preserve"> er i hovedsak knyttet til forvaltning av </w:t>
      </w:r>
      <w:r w:rsidR="00E82352" w:rsidRPr="0031634B">
        <w:rPr>
          <w:rFonts w:cstheme="minorHAnsi"/>
        </w:rPr>
        <w:t>etterut</w:t>
      </w:r>
      <w:r w:rsidR="002E7A25" w:rsidRPr="0031634B">
        <w:rPr>
          <w:rFonts w:cstheme="minorHAnsi"/>
        </w:rPr>
        <w:softHyphen/>
      </w:r>
      <w:r w:rsidR="00E82352" w:rsidRPr="0031634B">
        <w:rPr>
          <w:rFonts w:cstheme="minorHAnsi"/>
        </w:rPr>
        <w:t>danningsvirksomhet</w:t>
      </w:r>
      <w:r w:rsidR="00C560B6" w:rsidRPr="0031634B">
        <w:rPr>
          <w:rFonts w:cstheme="minorHAnsi"/>
        </w:rPr>
        <w:t xml:space="preserve"> og derfor følger de </w:t>
      </w:r>
      <w:r w:rsidR="00AE4027" w:rsidRPr="0031634B">
        <w:rPr>
          <w:rFonts w:cstheme="minorHAnsi"/>
        </w:rPr>
        <w:t>de</w:t>
      </w:r>
      <w:r w:rsidR="00DD5401" w:rsidRPr="0031634B">
        <w:rPr>
          <w:rFonts w:cstheme="minorHAnsi"/>
        </w:rPr>
        <w:t>n</w:t>
      </w:r>
      <w:r w:rsidR="00AE4027" w:rsidRPr="0031634B">
        <w:rPr>
          <w:rFonts w:cstheme="minorHAnsi"/>
        </w:rPr>
        <w:t xml:space="preserve"> </w:t>
      </w:r>
      <w:r w:rsidR="00C560B6" w:rsidRPr="0031634B">
        <w:rPr>
          <w:rFonts w:cstheme="minorHAnsi"/>
        </w:rPr>
        <w:t>samme utvikling</w:t>
      </w:r>
      <w:r w:rsidR="00DD5401" w:rsidRPr="0031634B">
        <w:rPr>
          <w:rFonts w:cstheme="minorHAnsi"/>
        </w:rPr>
        <w:t>en</w:t>
      </w:r>
      <w:r w:rsidR="00C560B6" w:rsidRPr="0031634B">
        <w:rPr>
          <w:rFonts w:cstheme="minorHAnsi"/>
        </w:rPr>
        <w:t xml:space="preserve"> som</w:t>
      </w:r>
      <w:r w:rsidR="007548F9" w:rsidRPr="0031634B">
        <w:rPr>
          <w:rFonts w:cstheme="minorHAnsi"/>
        </w:rPr>
        <w:t xml:space="preserve"> kursinntekter.</w:t>
      </w:r>
      <w:r w:rsidR="005A64AE" w:rsidRPr="0031634B">
        <w:rPr>
          <w:rFonts w:cstheme="minorHAnsi"/>
        </w:rPr>
        <w:t xml:space="preserve"> </w:t>
      </w:r>
      <w:r w:rsidR="0036361C" w:rsidRPr="0031634B">
        <w:rPr>
          <w:rFonts w:cstheme="minorHAnsi"/>
        </w:rPr>
        <w:t xml:space="preserve">NFFs etterutdanningsvirksomhet inkludert personalkostnader, skal balansere med inntektene. </w:t>
      </w:r>
    </w:p>
    <w:p w14:paraId="681B2534" w14:textId="630A123D" w:rsidR="00AE4027" w:rsidRPr="0031634B" w:rsidRDefault="00AE4027" w:rsidP="006E6A0C">
      <w:pPr>
        <w:pStyle w:val="Ingenmellomrom"/>
        <w:rPr>
          <w:rFonts w:cstheme="minorHAnsi"/>
        </w:rPr>
      </w:pPr>
    </w:p>
    <w:p w14:paraId="77BC8E2D" w14:textId="69A0D6E4" w:rsidR="0036361C" w:rsidRPr="009466C9" w:rsidRDefault="0036361C" w:rsidP="0036361C">
      <w:pPr>
        <w:pStyle w:val="Ingenmellomrom"/>
        <w:rPr>
          <w:rFonts w:cstheme="minorHAnsi"/>
        </w:rPr>
      </w:pPr>
      <w:r>
        <w:rPr>
          <w:rFonts w:cstheme="minorHAnsi"/>
        </w:rPr>
        <w:t>O</w:t>
      </w:r>
      <w:r w:rsidRPr="009466C9">
        <w:rPr>
          <w:rFonts w:cstheme="minorHAnsi"/>
        </w:rPr>
        <w:t>m</w:t>
      </w:r>
      <w:r>
        <w:rPr>
          <w:rFonts w:cstheme="minorHAnsi"/>
        </w:rPr>
        <w:t>lag</w:t>
      </w:r>
      <w:r w:rsidRPr="009466C9">
        <w:rPr>
          <w:rFonts w:cstheme="minorHAnsi"/>
        </w:rPr>
        <w:t xml:space="preserve"> 200.000 </w:t>
      </w:r>
      <w:r w:rsidR="00176FB8">
        <w:rPr>
          <w:rFonts w:cstheme="minorHAnsi"/>
        </w:rPr>
        <w:t xml:space="preserve">kr </w:t>
      </w:r>
      <w:r>
        <w:rPr>
          <w:rFonts w:cstheme="minorHAnsi"/>
        </w:rPr>
        <w:t>er budsjetter</w:t>
      </w:r>
      <w:r w:rsidR="00687ECE">
        <w:rPr>
          <w:rFonts w:cstheme="minorHAnsi"/>
        </w:rPr>
        <w:t>t</w:t>
      </w:r>
      <w:r>
        <w:rPr>
          <w:rFonts w:cstheme="minorHAnsi"/>
        </w:rPr>
        <w:t xml:space="preserve"> til aktivitet</w:t>
      </w:r>
      <w:r w:rsidRPr="009466C9">
        <w:rPr>
          <w:rFonts w:cstheme="minorHAnsi"/>
        </w:rPr>
        <w:t xml:space="preserve"> relatert til fagpolitisk </w:t>
      </w:r>
      <w:r>
        <w:rPr>
          <w:rFonts w:cstheme="minorHAnsi"/>
        </w:rPr>
        <w:t>arbeid.</w:t>
      </w:r>
      <w:r w:rsidRPr="0031634B">
        <w:rPr>
          <w:rFonts w:cstheme="minorHAnsi"/>
        </w:rPr>
        <w:t xml:space="preserve"> </w:t>
      </w:r>
      <w:r>
        <w:rPr>
          <w:rFonts w:cstheme="minorHAnsi"/>
        </w:rPr>
        <w:t xml:space="preserve">Det er aktiviteter som </w:t>
      </w:r>
      <w:r w:rsidRPr="009466C9">
        <w:rPr>
          <w:rFonts w:cstheme="minorHAnsi"/>
        </w:rPr>
        <w:t xml:space="preserve">medlemsbesøk, deltakelse på kurs / konferanser, kjøp av tjenester som Helsepolitisk barometer. </w:t>
      </w:r>
    </w:p>
    <w:p w14:paraId="04818449" w14:textId="77777777" w:rsidR="0036361C" w:rsidRPr="0031634B" w:rsidRDefault="0036361C" w:rsidP="006E6A0C">
      <w:pPr>
        <w:pStyle w:val="Ingenmellomrom"/>
      </w:pPr>
    </w:p>
    <w:p w14:paraId="5B70DCA5" w14:textId="431C44A3" w:rsidR="005A64AE" w:rsidRPr="0031634B" w:rsidRDefault="005A64AE" w:rsidP="006E6A0C">
      <w:pPr>
        <w:pStyle w:val="Ingenmellomrom"/>
        <w:rPr>
          <w:rFonts w:cstheme="minorHAnsi"/>
          <w:b/>
          <w:sz w:val="24"/>
        </w:rPr>
      </w:pPr>
      <w:r w:rsidRPr="0031634B">
        <w:rPr>
          <w:rFonts w:cstheme="minorHAnsi"/>
          <w:b/>
          <w:sz w:val="24"/>
        </w:rPr>
        <w:t xml:space="preserve">Fysioterapikongress </w:t>
      </w:r>
    </w:p>
    <w:p w14:paraId="6F6C45EB" w14:textId="33189417" w:rsidR="00E967D7" w:rsidRDefault="000621EA" w:rsidP="006E6A0C">
      <w:pPr>
        <w:pStyle w:val="Ingenmellomrom"/>
      </w:pPr>
      <w:r w:rsidRPr="005B2700">
        <w:t xml:space="preserve">Kongress 2022 vil kreve administrative </w:t>
      </w:r>
      <w:r w:rsidRPr="00EB7819">
        <w:t xml:space="preserve">ressurser </w:t>
      </w:r>
      <w:r w:rsidR="00EB7819" w:rsidRPr="00EB7819">
        <w:t xml:space="preserve">i </w:t>
      </w:r>
      <w:r w:rsidR="001D5C34" w:rsidRPr="00EB7819">
        <w:t>2020, 2021 og 2022</w:t>
      </w:r>
      <w:r w:rsidRPr="00EB7819">
        <w:t>, som er ikke tilgjengelig</w:t>
      </w:r>
      <w:r w:rsidR="00EC086B" w:rsidRPr="00EB7819">
        <w:t xml:space="preserve"> </w:t>
      </w:r>
      <w:r w:rsidR="00EB7819" w:rsidRPr="00EB7819">
        <w:t xml:space="preserve">i </w:t>
      </w:r>
      <w:r w:rsidRPr="00EB7819">
        <w:t>sekretariatet</w:t>
      </w:r>
      <w:r w:rsidR="001A42D8" w:rsidRPr="00EB7819">
        <w:t xml:space="preserve">. </w:t>
      </w:r>
      <w:r w:rsidR="00885FF4" w:rsidRPr="00EB7819">
        <w:t xml:space="preserve">Det søkes om midler </w:t>
      </w:r>
      <w:r w:rsidR="001D5C34" w:rsidRPr="00EB7819">
        <w:t xml:space="preserve">fra Fysiofondet </w:t>
      </w:r>
      <w:r w:rsidR="00885FF4" w:rsidRPr="00EB7819">
        <w:t xml:space="preserve">tilsvarende </w:t>
      </w:r>
      <w:r w:rsidR="00EC086B" w:rsidRPr="00EB7819">
        <w:t xml:space="preserve">50% stilling </w:t>
      </w:r>
      <w:r w:rsidR="00885FF4" w:rsidRPr="00EB7819">
        <w:t>samt noe midler til</w:t>
      </w:r>
      <w:r w:rsidR="00885FF4" w:rsidRPr="005B2700">
        <w:t xml:space="preserve"> </w:t>
      </w:r>
      <w:r w:rsidR="00E967D7" w:rsidRPr="005B2700">
        <w:t>møtevirksomhet for fag- og vitenskapelig komitee, tilsvarende kr 500 000 per år. Det er stor usikkerhet knyttet til om det er mulig å få midler til dette prosjektet</w:t>
      </w:r>
      <w:r w:rsidR="001F68AC">
        <w:t>.</w:t>
      </w:r>
      <w:r w:rsidR="00E967D7" w:rsidRPr="005B2700">
        <w:t xml:space="preserve"> For å sikre gjennomføring av kongressen budsjetteres det med midler tilsvarende halv stilling</w:t>
      </w:r>
      <w:r w:rsidR="001D5C34" w:rsidRPr="005B2700">
        <w:t>.</w:t>
      </w:r>
      <w:r w:rsidR="001D5C34">
        <w:t xml:space="preserve"> </w:t>
      </w:r>
    </w:p>
    <w:p w14:paraId="06F5617C" w14:textId="77777777" w:rsidR="00E967D7" w:rsidRDefault="00E967D7" w:rsidP="006E6A0C">
      <w:pPr>
        <w:pStyle w:val="Ingenmellomrom"/>
      </w:pPr>
    </w:p>
    <w:p w14:paraId="731168AF" w14:textId="77777777" w:rsidR="00A46AB4" w:rsidRPr="0031634B" w:rsidRDefault="00A46AB4" w:rsidP="0004243E">
      <w:pPr>
        <w:pStyle w:val="Ingenmellomrom"/>
        <w:rPr>
          <w:rFonts w:cstheme="minorHAnsi"/>
          <w:b/>
          <w:sz w:val="24"/>
        </w:rPr>
      </w:pPr>
      <w:r w:rsidRPr="0031634B">
        <w:rPr>
          <w:rFonts w:cstheme="minorHAnsi"/>
          <w:b/>
          <w:sz w:val="24"/>
        </w:rPr>
        <w:t>Styre, råd og utvalg</w:t>
      </w:r>
    </w:p>
    <w:p w14:paraId="35DA8E5F" w14:textId="6E053113" w:rsidR="00D1456E" w:rsidRDefault="00D1456E" w:rsidP="00D1456E">
      <w:pPr>
        <w:pStyle w:val="Ingenmellomrom"/>
      </w:pPr>
      <w:r w:rsidRPr="009466C9">
        <w:t xml:space="preserve">Denne posten utgjør </w:t>
      </w:r>
      <w:r>
        <w:t>2,6</w:t>
      </w:r>
      <w:r w:rsidRPr="009466C9">
        <w:t xml:space="preserve">% av </w:t>
      </w:r>
      <w:r>
        <w:t xml:space="preserve">totale </w:t>
      </w:r>
      <w:r w:rsidRPr="009466C9">
        <w:t>kostnad</w:t>
      </w:r>
      <w:r>
        <w:t>er</w:t>
      </w:r>
      <w:r w:rsidRPr="009466C9">
        <w:t xml:space="preserve"> i NFF.</w:t>
      </w:r>
      <w:r>
        <w:t xml:space="preserve"> </w:t>
      </w:r>
    </w:p>
    <w:p w14:paraId="5F7AD1D1" w14:textId="5838A654" w:rsidR="009D2AB0" w:rsidRPr="00643DD0" w:rsidRDefault="009D2AB0" w:rsidP="009D2AB0">
      <w:pPr>
        <w:rPr>
          <w:rFonts w:ascii="Calibri" w:hAnsi="Calibri"/>
          <w:i/>
          <w:szCs w:val="24"/>
        </w:rPr>
      </w:pPr>
      <w:r w:rsidRPr="00643DD0">
        <w:rPr>
          <w:rFonts w:ascii="Calibri" w:hAnsi="Calibri"/>
          <w:szCs w:val="24"/>
        </w:rPr>
        <w:t>Det er lagt til grunn følgende satser for tapt arbeidsfortjeneste og møtegodtgjørelse:</w:t>
      </w:r>
    </w:p>
    <w:p w14:paraId="32632DA3" w14:textId="6322A846" w:rsidR="009D2AB0" w:rsidRPr="00643DD0" w:rsidRDefault="009D2AB0" w:rsidP="009D2AB0">
      <w:pPr>
        <w:numPr>
          <w:ilvl w:val="0"/>
          <w:numId w:val="1"/>
        </w:numPr>
        <w:tabs>
          <w:tab w:val="clear" w:pos="1069"/>
          <w:tab w:val="num" w:pos="1276"/>
        </w:tabs>
        <w:spacing w:after="0" w:line="240" w:lineRule="auto"/>
        <w:ind w:left="1276" w:hanging="142"/>
        <w:rPr>
          <w:rFonts w:ascii="Calibri" w:hAnsi="Calibri"/>
          <w:szCs w:val="24"/>
        </w:rPr>
      </w:pPr>
      <w:r w:rsidRPr="00643DD0">
        <w:rPr>
          <w:rFonts w:ascii="Calibri" w:hAnsi="Calibri"/>
          <w:szCs w:val="24"/>
        </w:rPr>
        <w:t xml:space="preserve">Tapt arbeidsfortjeneste for sentrale tillitsvalgte i NFF </w:t>
      </w:r>
      <w:r>
        <w:rPr>
          <w:rFonts w:ascii="Calibri" w:hAnsi="Calibri"/>
          <w:szCs w:val="24"/>
        </w:rPr>
        <w:t xml:space="preserve">reguleres årlig i henhold til lønnsutvikling generelt. </w:t>
      </w:r>
      <w:r w:rsidRPr="00643DD0">
        <w:rPr>
          <w:rFonts w:ascii="Calibri" w:hAnsi="Calibri"/>
          <w:szCs w:val="24"/>
        </w:rPr>
        <w:t>Privatpraktiserende som kan dokumentere at pålagte møter for NFF medfører tap av driftstilskudd, får dette refunder</w:t>
      </w:r>
      <w:r>
        <w:rPr>
          <w:rFonts w:ascii="Calibri" w:hAnsi="Calibri"/>
          <w:szCs w:val="24"/>
        </w:rPr>
        <w:t>t</w:t>
      </w:r>
      <w:r w:rsidR="006B0B47">
        <w:rPr>
          <w:rFonts w:ascii="Calibri" w:hAnsi="Calibri"/>
          <w:szCs w:val="24"/>
        </w:rPr>
        <w:t>.</w:t>
      </w:r>
      <w:r w:rsidRPr="00643DD0">
        <w:rPr>
          <w:rFonts w:ascii="Calibri" w:hAnsi="Calibri"/>
          <w:szCs w:val="24"/>
        </w:rPr>
        <w:t xml:space="preserve"> </w:t>
      </w:r>
    </w:p>
    <w:p w14:paraId="21DAA6F3" w14:textId="439E608B" w:rsidR="009D2AB0" w:rsidRPr="00643DD0" w:rsidRDefault="009D2AB0" w:rsidP="009D2AB0">
      <w:pPr>
        <w:numPr>
          <w:ilvl w:val="0"/>
          <w:numId w:val="1"/>
        </w:numPr>
        <w:tabs>
          <w:tab w:val="clear" w:pos="1069"/>
          <w:tab w:val="num" w:pos="1276"/>
        </w:tabs>
        <w:spacing w:after="0" w:line="240" w:lineRule="auto"/>
        <w:ind w:left="1276" w:hanging="142"/>
        <w:rPr>
          <w:rFonts w:ascii="Calibri" w:hAnsi="Calibri"/>
          <w:szCs w:val="24"/>
        </w:rPr>
      </w:pPr>
      <w:r w:rsidRPr="00643DD0">
        <w:rPr>
          <w:rFonts w:ascii="Calibri" w:hAnsi="Calibri"/>
          <w:szCs w:val="24"/>
        </w:rPr>
        <w:t>Ansatte som kan dokumentere tapt arbeidsinntekt grunnet pålagte møter og arbeid for NFF, kan etter avtal</w:t>
      </w:r>
      <w:r>
        <w:rPr>
          <w:rFonts w:ascii="Calibri" w:hAnsi="Calibri"/>
          <w:szCs w:val="24"/>
        </w:rPr>
        <w:t>e søke om å få dette kompensert</w:t>
      </w:r>
      <w:r w:rsidR="006B0B47">
        <w:rPr>
          <w:rFonts w:ascii="Calibri" w:hAnsi="Calibri"/>
          <w:szCs w:val="24"/>
        </w:rPr>
        <w:t>.</w:t>
      </w:r>
    </w:p>
    <w:p w14:paraId="7A5F0739" w14:textId="77777777" w:rsidR="00D35C82" w:rsidRDefault="009D2AB0" w:rsidP="009D2AB0">
      <w:pPr>
        <w:numPr>
          <w:ilvl w:val="0"/>
          <w:numId w:val="1"/>
        </w:numPr>
        <w:tabs>
          <w:tab w:val="clear" w:pos="1069"/>
          <w:tab w:val="num" w:pos="1276"/>
        </w:tabs>
        <w:spacing w:after="0" w:line="240" w:lineRule="auto"/>
        <w:ind w:left="1276" w:hanging="142"/>
        <w:rPr>
          <w:rFonts w:ascii="Calibri" w:hAnsi="Calibri"/>
          <w:szCs w:val="24"/>
        </w:rPr>
      </w:pPr>
      <w:r w:rsidRPr="00643DD0">
        <w:rPr>
          <w:rFonts w:ascii="Calibri" w:hAnsi="Calibri"/>
          <w:szCs w:val="24"/>
        </w:rPr>
        <w:t xml:space="preserve">Godtgjørelse for </w:t>
      </w:r>
      <w:r>
        <w:rPr>
          <w:rFonts w:ascii="Calibri" w:hAnsi="Calibri"/>
          <w:szCs w:val="24"/>
        </w:rPr>
        <w:t>Forbundsstyrets</w:t>
      </w:r>
      <w:r w:rsidRPr="00643DD0">
        <w:rPr>
          <w:rFonts w:ascii="Calibri" w:hAnsi="Calibri"/>
          <w:szCs w:val="24"/>
        </w:rPr>
        <w:t xml:space="preserve"> medlemmer er kr 20 000 per år. </w:t>
      </w:r>
    </w:p>
    <w:p w14:paraId="60EA2804" w14:textId="2E5B0BA6" w:rsidR="00D35C82" w:rsidRDefault="009D2AB0" w:rsidP="009D2AB0">
      <w:pPr>
        <w:numPr>
          <w:ilvl w:val="0"/>
          <w:numId w:val="1"/>
        </w:numPr>
        <w:tabs>
          <w:tab w:val="clear" w:pos="1069"/>
          <w:tab w:val="num" w:pos="1276"/>
        </w:tabs>
        <w:spacing w:after="0" w:line="240" w:lineRule="auto"/>
        <w:ind w:left="1276" w:hanging="142"/>
        <w:rPr>
          <w:rFonts w:ascii="Calibri" w:hAnsi="Calibri"/>
          <w:szCs w:val="24"/>
        </w:rPr>
      </w:pPr>
      <w:r w:rsidRPr="00643DD0">
        <w:rPr>
          <w:rFonts w:ascii="Calibri" w:hAnsi="Calibri"/>
          <w:szCs w:val="24"/>
        </w:rPr>
        <w:t xml:space="preserve">Leder av </w:t>
      </w:r>
      <w:r w:rsidR="0057430B">
        <w:rPr>
          <w:rFonts w:ascii="Calibri" w:hAnsi="Calibri"/>
          <w:szCs w:val="24"/>
        </w:rPr>
        <w:t>N</w:t>
      </w:r>
      <w:r w:rsidRPr="00643DD0">
        <w:rPr>
          <w:rFonts w:ascii="Calibri" w:hAnsi="Calibri"/>
          <w:szCs w:val="24"/>
        </w:rPr>
        <w:t>æringspolitisk råd</w:t>
      </w:r>
      <w:r>
        <w:rPr>
          <w:rFonts w:ascii="Calibri" w:hAnsi="Calibri"/>
          <w:szCs w:val="24"/>
        </w:rPr>
        <w:t xml:space="preserve"> får en godtgjørelse på kr 60</w:t>
      </w:r>
      <w:r w:rsidR="006B0B47">
        <w:rPr>
          <w:rFonts w:ascii="Calibri" w:hAnsi="Calibri"/>
          <w:szCs w:val="24"/>
        </w:rPr>
        <w:t> </w:t>
      </w:r>
      <w:r>
        <w:rPr>
          <w:rFonts w:ascii="Calibri" w:hAnsi="Calibri"/>
          <w:szCs w:val="24"/>
        </w:rPr>
        <w:t>000</w:t>
      </w:r>
      <w:r w:rsidR="006B0B47">
        <w:rPr>
          <w:rFonts w:ascii="Calibri" w:hAnsi="Calibri"/>
          <w:szCs w:val="24"/>
        </w:rPr>
        <w:t>.</w:t>
      </w:r>
    </w:p>
    <w:p w14:paraId="55CF63AB" w14:textId="3CB91FD0" w:rsidR="00D35C82" w:rsidRDefault="00D35C82" w:rsidP="009D2AB0">
      <w:pPr>
        <w:numPr>
          <w:ilvl w:val="0"/>
          <w:numId w:val="1"/>
        </w:numPr>
        <w:tabs>
          <w:tab w:val="clear" w:pos="1069"/>
          <w:tab w:val="num" w:pos="1276"/>
        </w:tabs>
        <w:spacing w:after="0" w:line="240" w:lineRule="auto"/>
        <w:ind w:left="1276" w:hanging="142"/>
        <w:rPr>
          <w:rFonts w:ascii="Calibri" w:hAnsi="Calibri"/>
          <w:szCs w:val="24"/>
        </w:rPr>
      </w:pPr>
      <w:r>
        <w:rPr>
          <w:rFonts w:ascii="Calibri" w:hAnsi="Calibri"/>
          <w:szCs w:val="24"/>
        </w:rPr>
        <w:t>L</w:t>
      </w:r>
      <w:r w:rsidR="009D2AB0" w:rsidRPr="00643DD0">
        <w:rPr>
          <w:rFonts w:ascii="Calibri" w:hAnsi="Calibri"/>
          <w:szCs w:val="24"/>
        </w:rPr>
        <w:t xml:space="preserve">eder av </w:t>
      </w:r>
      <w:r w:rsidR="0057430B">
        <w:rPr>
          <w:rFonts w:ascii="Calibri" w:hAnsi="Calibri"/>
          <w:szCs w:val="24"/>
        </w:rPr>
        <w:t>T</w:t>
      </w:r>
      <w:r w:rsidR="009D2AB0" w:rsidRPr="00643DD0">
        <w:rPr>
          <w:rFonts w:ascii="Calibri" w:hAnsi="Calibri"/>
          <w:szCs w:val="24"/>
        </w:rPr>
        <w:t xml:space="preserve">ariffpolitisk utvalg og leder av </w:t>
      </w:r>
      <w:r w:rsidR="0057430B">
        <w:rPr>
          <w:rFonts w:ascii="Calibri" w:hAnsi="Calibri"/>
          <w:szCs w:val="24"/>
        </w:rPr>
        <w:t>F</w:t>
      </w:r>
      <w:r w:rsidR="009D2AB0" w:rsidRPr="00643DD0">
        <w:rPr>
          <w:rFonts w:ascii="Calibri" w:hAnsi="Calibri"/>
          <w:szCs w:val="24"/>
        </w:rPr>
        <w:t xml:space="preserve">ag- og utdanningspolitisk utvalg </w:t>
      </w:r>
      <w:r w:rsidR="009D2AB0">
        <w:rPr>
          <w:rFonts w:ascii="Calibri" w:hAnsi="Calibri"/>
          <w:szCs w:val="24"/>
        </w:rPr>
        <w:t>får en godtgjørelse på kr 3</w:t>
      </w:r>
      <w:r w:rsidR="009D2AB0" w:rsidRPr="00643DD0">
        <w:rPr>
          <w:rFonts w:ascii="Calibri" w:hAnsi="Calibri"/>
          <w:szCs w:val="24"/>
        </w:rPr>
        <w:t xml:space="preserve">0 000 per år.  </w:t>
      </w:r>
    </w:p>
    <w:p w14:paraId="09326657" w14:textId="77777777" w:rsidR="00D35C82" w:rsidRDefault="00D35C82" w:rsidP="00D35C82">
      <w:pPr>
        <w:spacing w:after="0" w:line="240" w:lineRule="auto"/>
        <w:rPr>
          <w:rFonts w:ascii="Calibri" w:hAnsi="Calibri"/>
          <w:szCs w:val="24"/>
        </w:rPr>
      </w:pPr>
    </w:p>
    <w:p w14:paraId="77C271DC" w14:textId="725358D4" w:rsidR="009D2AB0" w:rsidRPr="00643DD0" w:rsidRDefault="009D2AB0" w:rsidP="00D35C82">
      <w:pPr>
        <w:spacing w:after="0" w:line="240" w:lineRule="auto"/>
        <w:rPr>
          <w:rFonts w:ascii="Calibri" w:hAnsi="Calibri"/>
          <w:szCs w:val="24"/>
        </w:rPr>
      </w:pPr>
      <w:r w:rsidRPr="00643DD0">
        <w:rPr>
          <w:rFonts w:ascii="Calibri" w:hAnsi="Calibri"/>
          <w:szCs w:val="24"/>
        </w:rPr>
        <w:t>Forbundsleder og regionlederne er unntatt fra dette da deres godtgjørelse er regulert gjenno</w:t>
      </w:r>
      <w:r>
        <w:rPr>
          <w:rFonts w:ascii="Calibri" w:hAnsi="Calibri"/>
          <w:szCs w:val="24"/>
        </w:rPr>
        <w:t>m NFFs ordinære lønnsbudsjetter</w:t>
      </w:r>
      <w:r w:rsidR="0067757F">
        <w:rPr>
          <w:rFonts w:ascii="Calibri" w:hAnsi="Calibri"/>
          <w:szCs w:val="24"/>
        </w:rPr>
        <w:t xml:space="preserve">. </w:t>
      </w:r>
    </w:p>
    <w:p w14:paraId="0F741E88" w14:textId="77777777" w:rsidR="009D2AB0" w:rsidRDefault="009D2AB0" w:rsidP="002F2EF5">
      <w:pPr>
        <w:pStyle w:val="Ingenmellomrom"/>
      </w:pPr>
    </w:p>
    <w:p w14:paraId="0687BB8F" w14:textId="35E06E1E" w:rsidR="00E5230F" w:rsidRDefault="005E2F72" w:rsidP="002F2EF5">
      <w:pPr>
        <w:pStyle w:val="Ingenmellomrom"/>
      </w:pPr>
      <w:r w:rsidRPr="0031634B">
        <w:t xml:space="preserve">Forslag til </w:t>
      </w:r>
      <w:r w:rsidR="00921269" w:rsidRPr="0031634B">
        <w:t xml:space="preserve">detaljert </w:t>
      </w:r>
      <w:r w:rsidRPr="0031634B">
        <w:t xml:space="preserve">budsjett for </w:t>
      </w:r>
      <w:r w:rsidR="00024FEF" w:rsidRPr="0031634B">
        <w:t xml:space="preserve">kommende </w:t>
      </w:r>
      <w:r w:rsidR="00DB3320" w:rsidRPr="0031634B">
        <w:t>treårs</w:t>
      </w:r>
      <w:r w:rsidR="002A336A">
        <w:t>-</w:t>
      </w:r>
      <w:r w:rsidR="00DB3320" w:rsidRPr="0031634B">
        <w:t>periode</w:t>
      </w:r>
      <w:r w:rsidR="00024FEF" w:rsidRPr="0031634B">
        <w:t xml:space="preserve"> </w:t>
      </w:r>
      <w:r w:rsidRPr="0031634B">
        <w:t xml:space="preserve">fremkommer av tabellen under. </w:t>
      </w:r>
    </w:p>
    <w:p w14:paraId="648AFA6E" w14:textId="77777777" w:rsidR="00E5230F" w:rsidRDefault="00E5230F" w:rsidP="002F2EF5">
      <w:pPr>
        <w:pStyle w:val="Ingenmellomrom"/>
      </w:pPr>
    </w:p>
    <w:p w14:paraId="778EF89F" w14:textId="24908BDB" w:rsidR="009D2AB0" w:rsidRDefault="009D2AB0" w:rsidP="009D2AB0">
      <w:pPr>
        <w:rPr>
          <w:rFonts w:ascii="Calibri" w:hAnsi="Calibri"/>
          <w:szCs w:val="24"/>
        </w:rPr>
      </w:pPr>
      <w:r>
        <w:rPr>
          <w:rFonts w:ascii="Calibri" w:hAnsi="Calibri"/>
          <w:szCs w:val="24"/>
        </w:rPr>
        <w:t xml:space="preserve">Det er knyttet usikkerhet til beregningen av kostnadene for styrer, råd og utvalg fordi sammensetning først er klar etter valget </w:t>
      </w:r>
      <w:r w:rsidRPr="00EB7819">
        <w:rPr>
          <w:rFonts w:ascii="Calibri" w:hAnsi="Calibri"/>
          <w:szCs w:val="24"/>
        </w:rPr>
        <w:t>i 201</w:t>
      </w:r>
      <w:r w:rsidR="00EB7819" w:rsidRPr="00EB7819">
        <w:rPr>
          <w:rFonts w:ascii="Calibri" w:hAnsi="Calibri"/>
          <w:szCs w:val="24"/>
        </w:rPr>
        <w:t>9</w:t>
      </w:r>
      <w:r w:rsidRPr="00EB7819">
        <w:rPr>
          <w:rFonts w:ascii="Calibri" w:hAnsi="Calibri"/>
          <w:szCs w:val="24"/>
        </w:rPr>
        <w:t>.</w:t>
      </w:r>
      <w:r>
        <w:rPr>
          <w:rFonts w:ascii="Calibri" w:hAnsi="Calibri"/>
          <w:szCs w:val="24"/>
        </w:rPr>
        <w:t xml:space="preserve"> Det er i hovedsak lagt til grunn samme møtehyppighet i styre</w:t>
      </w:r>
      <w:r w:rsidR="007F020D">
        <w:rPr>
          <w:rFonts w:ascii="Calibri" w:hAnsi="Calibri"/>
          <w:szCs w:val="24"/>
        </w:rPr>
        <w:t>r</w:t>
      </w:r>
      <w:r>
        <w:rPr>
          <w:rFonts w:ascii="Calibri" w:hAnsi="Calibri"/>
          <w:szCs w:val="24"/>
        </w:rPr>
        <w:t xml:space="preserve">, råd og utvalg som i landsmøteperioden 2016-2019.  </w:t>
      </w:r>
      <w:r w:rsidR="00004BB9">
        <w:rPr>
          <w:rFonts w:ascii="Calibri" w:hAnsi="Calibri"/>
          <w:szCs w:val="24"/>
        </w:rPr>
        <w:t xml:space="preserve">Kostnadene på denne posten øker i 2022 grunnet merarbeid i enkelte råd/utvalg i forbindelse med Hovedlandsmøtet, samt deltakelser fra Forbundsstyret på Fysioterapikongressen 2022. </w:t>
      </w:r>
    </w:p>
    <w:p w14:paraId="5E8F95FA" w14:textId="7908239C" w:rsidR="009D2AB0" w:rsidRDefault="009D2AB0" w:rsidP="009D2AB0">
      <w:pPr>
        <w:contextualSpacing/>
        <w:rPr>
          <w:rFonts w:ascii="Calibri" w:eastAsia="Times New Roman" w:hAnsi="Calibri" w:cs="Times New Roman"/>
          <w:szCs w:val="24"/>
        </w:rPr>
      </w:pPr>
      <w:r>
        <w:rPr>
          <w:rFonts w:ascii="Calibri" w:eastAsia="Times New Roman" w:hAnsi="Calibri" w:cs="Times New Roman"/>
          <w:szCs w:val="24"/>
        </w:rPr>
        <w:t>Det er budsjette</w:t>
      </w:r>
      <w:r w:rsidRPr="00EB7819">
        <w:rPr>
          <w:rFonts w:ascii="Calibri" w:eastAsia="Times New Roman" w:hAnsi="Calibri" w:cs="Times New Roman"/>
          <w:szCs w:val="24"/>
        </w:rPr>
        <w:t>r</w:t>
      </w:r>
      <w:r w:rsidR="003F7FBF" w:rsidRPr="00EB7819">
        <w:rPr>
          <w:rFonts w:ascii="Calibri" w:eastAsia="Times New Roman" w:hAnsi="Calibri" w:cs="Times New Roman"/>
          <w:szCs w:val="24"/>
        </w:rPr>
        <w:t>t</w:t>
      </w:r>
      <w:r>
        <w:rPr>
          <w:rFonts w:ascii="Calibri" w:eastAsia="Times New Roman" w:hAnsi="Calibri" w:cs="Times New Roman"/>
          <w:szCs w:val="24"/>
        </w:rPr>
        <w:t xml:space="preserve"> med f</w:t>
      </w:r>
      <w:r w:rsidRPr="0031634B">
        <w:rPr>
          <w:rFonts w:ascii="Calibri" w:eastAsia="Times New Roman" w:hAnsi="Calibri" w:cs="Times New Roman"/>
          <w:szCs w:val="24"/>
        </w:rPr>
        <w:t>elles oppstart</w:t>
      </w:r>
      <w:r>
        <w:rPr>
          <w:rFonts w:ascii="Calibri" w:eastAsia="Times New Roman" w:hAnsi="Calibri" w:cs="Times New Roman"/>
          <w:szCs w:val="24"/>
        </w:rPr>
        <w:t>smøte</w:t>
      </w:r>
      <w:r w:rsidRPr="0031634B">
        <w:rPr>
          <w:rFonts w:ascii="Calibri" w:eastAsia="Times New Roman" w:hAnsi="Calibri" w:cs="Times New Roman"/>
          <w:szCs w:val="24"/>
        </w:rPr>
        <w:t xml:space="preserve"> i 2020 for råd og utvalg samt Forbundsstyre (i henhold til tidligere praksis).  Felles oppstart innebærer kostnader til møtelokaler fordi alle møter arrangeres på samme sted. Det legges opp til noe felles innhold og deretter oppstartsmøter i det enkelte organisasjonsledd.</w:t>
      </w:r>
      <w:r>
        <w:rPr>
          <w:rFonts w:ascii="Calibri" w:eastAsia="Times New Roman" w:hAnsi="Calibri" w:cs="Times New Roman"/>
          <w:szCs w:val="24"/>
        </w:rPr>
        <w:t xml:space="preserve"> I </w:t>
      </w:r>
      <w:r w:rsidRPr="0031634B">
        <w:rPr>
          <w:rFonts w:ascii="Calibri" w:eastAsia="Times New Roman" w:hAnsi="Calibri" w:cs="Times New Roman"/>
          <w:szCs w:val="24"/>
        </w:rPr>
        <w:t>henhold til tidligere praksis</w:t>
      </w:r>
      <w:r>
        <w:rPr>
          <w:rFonts w:ascii="Calibri" w:eastAsia="Times New Roman" w:hAnsi="Calibri" w:cs="Times New Roman"/>
          <w:szCs w:val="24"/>
        </w:rPr>
        <w:t xml:space="preserve"> arrangeres f</w:t>
      </w:r>
      <w:r w:rsidRPr="0031634B">
        <w:rPr>
          <w:rFonts w:ascii="Calibri" w:eastAsia="Times New Roman" w:hAnsi="Calibri" w:cs="Times New Roman"/>
          <w:szCs w:val="24"/>
        </w:rPr>
        <w:t xml:space="preserve">elles oppstartsamling for nye regionstyrer </w:t>
      </w:r>
      <w:r w:rsidR="002527FD">
        <w:rPr>
          <w:rFonts w:ascii="Calibri" w:eastAsia="Times New Roman" w:hAnsi="Calibri" w:cs="Times New Roman"/>
          <w:szCs w:val="24"/>
        </w:rPr>
        <w:t xml:space="preserve">i </w:t>
      </w:r>
      <w:r w:rsidRPr="0031634B">
        <w:rPr>
          <w:rFonts w:ascii="Calibri" w:eastAsia="Times New Roman" w:hAnsi="Calibri" w:cs="Times New Roman"/>
          <w:szCs w:val="24"/>
        </w:rPr>
        <w:t xml:space="preserve">2020. Regionene får dekket de økte kostnadene, som et arrangement i Oslo innebærer. </w:t>
      </w:r>
    </w:p>
    <w:p w14:paraId="02B4CB93" w14:textId="77777777" w:rsidR="002527FD" w:rsidRDefault="002527FD" w:rsidP="009D2AB0">
      <w:pPr>
        <w:rPr>
          <w:rFonts w:ascii="Calibri" w:hAnsi="Calibri"/>
          <w:szCs w:val="24"/>
        </w:rPr>
      </w:pPr>
    </w:p>
    <w:p w14:paraId="1A7ABB56" w14:textId="145EF9B2" w:rsidR="009D2AB0" w:rsidRPr="00E3332E" w:rsidRDefault="001049A8" w:rsidP="009D2AB0">
      <w:pPr>
        <w:rPr>
          <w:rFonts w:ascii="Calibri" w:hAnsi="Calibri"/>
          <w:szCs w:val="24"/>
        </w:rPr>
      </w:pPr>
      <w:r>
        <w:rPr>
          <w:rFonts w:ascii="Calibri" w:hAnsi="Calibri"/>
          <w:szCs w:val="24"/>
        </w:rPr>
        <w:t>F</w:t>
      </w:r>
      <w:r w:rsidR="009D2AB0" w:rsidRPr="00E3332E">
        <w:rPr>
          <w:rFonts w:ascii="Calibri" w:hAnsi="Calibri"/>
          <w:szCs w:val="24"/>
        </w:rPr>
        <w:t>ølgende økte utgiftsposter</w:t>
      </w:r>
      <w:r>
        <w:rPr>
          <w:rFonts w:ascii="Calibri" w:hAnsi="Calibri"/>
          <w:szCs w:val="24"/>
        </w:rPr>
        <w:t xml:space="preserve"> er</w:t>
      </w:r>
      <w:r w:rsidR="009D2AB0" w:rsidRPr="00E3332E">
        <w:rPr>
          <w:rFonts w:ascii="Calibri" w:hAnsi="Calibri"/>
          <w:szCs w:val="24"/>
        </w:rPr>
        <w:t xml:space="preserve"> lagt inn</w:t>
      </w:r>
      <w:r w:rsidR="002527FD">
        <w:rPr>
          <w:rFonts w:ascii="Calibri" w:hAnsi="Calibri"/>
          <w:szCs w:val="24"/>
        </w:rPr>
        <w:t xml:space="preserve"> i budsjettet</w:t>
      </w:r>
      <w:r w:rsidR="009D2AB0" w:rsidRPr="00E3332E">
        <w:rPr>
          <w:rFonts w:ascii="Calibri" w:hAnsi="Calibri"/>
          <w:szCs w:val="24"/>
        </w:rPr>
        <w:t xml:space="preserve">: </w:t>
      </w:r>
    </w:p>
    <w:p w14:paraId="5F9B6D63" w14:textId="24CD152A" w:rsidR="00E5230F" w:rsidRPr="00E3332E" w:rsidRDefault="00E5230F" w:rsidP="00E5230F">
      <w:pPr>
        <w:numPr>
          <w:ilvl w:val="0"/>
          <w:numId w:val="3"/>
        </w:numPr>
        <w:ind w:left="720"/>
        <w:contextualSpacing/>
        <w:rPr>
          <w:rFonts w:ascii="Calibri" w:eastAsia="Times New Roman" w:hAnsi="Calibri" w:cs="Times New Roman"/>
          <w:szCs w:val="24"/>
        </w:rPr>
      </w:pPr>
      <w:r w:rsidRPr="00E3332E">
        <w:rPr>
          <w:rFonts w:ascii="Calibri" w:eastAsia="Times New Roman" w:hAnsi="Calibri" w:cs="Times New Roman"/>
          <w:szCs w:val="24"/>
        </w:rPr>
        <w:lastRenderedPageBreak/>
        <w:t xml:space="preserve">Opplæring av nye medlemmer i fag- og interessegruppenes styre budsjetteres med kr 30 000 hvert år. </w:t>
      </w:r>
    </w:p>
    <w:p w14:paraId="46EC4ED5" w14:textId="45E8BB1A" w:rsidR="00E5230F" w:rsidRPr="00E3332E" w:rsidRDefault="00E5230F" w:rsidP="00E5230F">
      <w:pPr>
        <w:numPr>
          <w:ilvl w:val="0"/>
          <w:numId w:val="3"/>
        </w:numPr>
        <w:ind w:left="720"/>
        <w:contextualSpacing/>
        <w:rPr>
          <w:rFonts w:ascii="Calibri" w:eastAsia="Times New Roman" w:hAnsi="Calibri" w:cs="Times New Roman"/>
          <w:szCs w:val="24"/>
        </w:rPr>
      </w:pPr>
      <w:r w:rsidRPr="00E3332E">
        <w:rPr>
          <w:rFonts w:ascii="Calibri" w:eastAsia="Times New Roman" w:hAnsi="Calibri" w:cs="Times New Roman"/>
          <w:szCs w:val="24"/>
        </w:rPr>
        <w:t xml:space="preserve">Det budsjetteres med kr 50 000 kr til utarbeidelse av opplæringsmateriell i 2020.  </w:t>
      </w:r>
    </w:p>
    <w:p w14:paraId="373BA16B" w14:textId="2471CE4F" w:rsidR="00BB5E08" w:rsidRPr="00E3332E" w:rsidRDefault="009609C7" w:rsidP="00E5230F">
      <w:pPr>
        <w:numPr>
          <w:ilvl w:val="0"/>
          <w:numId w:val="3"/>
        </w:numPr>
        <w:ind w:left="720"/>
        <w:contextualSpacing/>
        <w:rPr>
          <w:rFonts w:ascii="Calibri" w:eastAsia="Times New Roman" w:hAnsi="Calibri" w:cs="Times New Roman"/>
          <w:szCs w:val="24"/>
        </w:rPr>
      </w:pPr>
      <w:r w:rsidRPr="00E3332E">
        <w:rPr>
          <w:rFonts w:ascii="Calibri" w:eastAsia="Times New Roman" w:hAnsi="Calibri" w:cs="Times New Roman"/>
          <w:szCs w:val="24"/>
        </w:rPr>
        <w:t xml:space="preserve">Det er </w:t>
      </w:r>
      <w:r w:rsidR="005778EE">
        <w:rPr>
          <w:rFonts w:ascii="Calibri" w:eastAsia="Times New Roman" w:hAnsi="Calibri" w:cs="Times New Roman"/>
          <w:szCs w:val="24"/>
        </w:rPr>
        <w:t>budsjetter</w:t>
      </w:r>
      <w:r w:rsidR="00393150">
        <w:rPr>
          <w:rFonts w:ascii="Calibri" w:eastAsia="Times New Roman" w:hAnsi="Calibri" w:cs="Times New Roman"/>
          <w:szCs w:val="24"/>
        </w:rPr>
        <w:t>t</w:t>
      </w:r>
      <w:r w:rsidR="005778EE">
        <w:rPr>
          <w:rFonts w:ascii="Calibri" w:eastAsia="Times New Roman" w:hAnsi="Calibri" w:cs="Times New Roman"/>
          <w:szCs w:val="24"/>
        </w:rPr>
        <w:t xml:space="preserve"> med et</w:t>
      </w:r>
      <w:r w:rsidRPr="00E3332E">
        <w:rPr>
          <w:rFonts w:ascii="Calibri" w:eastAsia="Times New Roman" w:hAnsi="Calibri" w:cs="Times New Roman"/>
          <w:szCs w:val="24"/>
        </w:rPr>
        <w:t xml:space="preserve"> ekstra møte i T</w:t>
      </w:r>
      <w:r w:rsidR="00BB5E08" w:rsidRPr="00E3332E">
        <w:rPr>
          <w:rFonts w:ascii="Calibri" w:eastAsia="Times New Roman" w:hAnsi="Calibri" w:cs="Times New Roman"/>
          <w:szCs w:val="24"/>
        </w:rPr>
        <w:t>ariffpolitisk utvalg</w:t>
      </w:r>
      <w:r w:rsidRPr="00E3332E">
        <w:rPr>
          <w:rFonts w:ascii="Calibri" w:eastAsia="Times New Roman" w:hAnsi="Calibri" w:cs="Times New Roman"/>
          <w:szCs w:val="24"/>
        </w:rPr>
        <w:t xml:space="preserve"> </w:t>
      </w:r>
      <w:r w:rsidR="00BB5E08" w:rsidRPr="00E3332E">
        <w:rPr>
          <w:rFonts w:ascii="Calibri" w:eastAsia="Times New Roman" w:hAnsi="Calibri" w:cs="Times New Roman"/>
          <w:szCs w:val="24"/>
        </w:rPr>
        <w:t>fra</w:t>
      </w:r>
      <w:r w:rsidR="002F25CB" w:rsidRPr="00E3332E">
        <w:rPr>
          <w:rFonts w:ascii="Calibri" w:eastAsia="Times New Roman" w:hAnsi="Calibri" w:cs="Times New Roman"/>
          <w:szCs w:val="24"/>
        </w:rPr>
        <w:t xml:space="preserve"> og med</w:t>
      </w:r>
      <w:r w:rsidR="00BB5E08" w:rsidRPr="00E3332E">
        <w:rPr>
          <w:rFonts w:ascii="Calibri" w:eastAsia="Times New Roman" w:hAnsi="Calibri" w:cs="Times New Roman"/>
          <w:szCs w:val="24"/>
        </w:rPr>
        <w:t xml:space="preserve"> 2020</w:t>
      </w:r>
      <w:r w:rsidR="00337074">
        <w:rPr>
          <w:rFonts w:ascii="Calibri" w:eastAsia="Times New Roman" w:hAnsi="Calibri" w:cs="Times New Roman"/>
          <w:szCs w:val="24"/>
        </w:rPr>
        <w:t>.</w:t>
      </w:r>
    </w:p>
    <w:p w14:paraId="16E43B5C" w14:textId="42BDED1B" w:rsidR="00E45DBC" w:rsidRPr="00E3332E" w:rsidRDefault="00E45DBC" w:rsidP="0057430B">
      <w:pPr>
        <w:numPr>
          <w:ilvl w:val="0"/>
          <w:numId w:val="3"/>
        </w:numPr>
        <w:spacing w:after="0"/>
        <w:ind w:left="720"/>
        <w:contextualSpacing/>
        <w:rPr>
          <w:rFonts w:ascii="Calibri" w:eastAsia="Times New Roman" w:hAnsi="Calibri" w:cs="Times New Roman"/>
          <w:szCs w:val="24"/>
        </w:rPr>
      </w:pPr>
      <w:r w:rsidRPr="00E3332E">
        <w:rPr>
          <w:rFonts w:ascii="Calibri" w:eastAsia="Times New Roman" w:hAnsi="Calibri" w:cs="Times New Roman"/>
          <w:szCs w:val="24"/>
        </w:rPr>
        <w:t xml:space="preserve">Det budsjetteres med </w:t>
      </w:r>
      <w:r w:rsidR="001049A8">
        <w:rPr>
          <w:rFonts w:ascii="Calibri" w:eastAsia="Times New Roman" w:hAnsi="Calibri" w:cs="Times New Roman"/>
          <w:szCs w:val="24"/>
        </w:rPr>
        <w:t>fire</w:t>
      </w:r>
      <w:r w:rsidRPr="00E3332E">
        <w:rPr>
          <w:rFonts w:ascii="Calibri" w:eastAsia="Times New Roman" w:hAnsi="Calibri" w:cs="Times New Roman"/>
          <w:szCs w:val="24"/>
        </w:rPr>
        <w:t xml:space="preserve"> samlinger for ledere av faggrupper med</w:t>
      </w:r>
      <w:r w:rsidR="0014671C" w:rsidRPr="00E3332E">
        <w:rPr>
          <w:rFonts w:ascii="Calibri" w:eastAsia="Times New Roman" w:hAnsi="Calibri" w:cs="Times New Roman"/>
          <w:szCs w:val="24"/>
        </w:rPr>
        <w:t xml:space="preserve"> </w:t>
      </w:r>
      <w:r w:rsidR="001049A8">
        <w:rPr>
          <w:rFonts w:ascii="Calibri" w:eastAsia="Times New Roman" w:hAnsi="Calibri" w:cs="Times New Roman"/>
          <w:szCs w:val="24"/>
        </w:rPr>
        <w:t>200</w:t>
      </w:r>
      <w:r w:rsidRPr="00E3332E">
        <w:rPr>
          <w:rFonts w:ascii="Calibri" w:eastAsia="Times New Roman" w:hAnsi="Calibri" w:cs="Times New Roman"/>
          <w:szCs w:val="24"/>
        </w:rPr>
        <w:t> 000 kr per år</w:t>
      </w:r>
      <w:r w:rsidR="007E5343" w:rsidRPr="00E3332E">
        <w:rPr>
          <w:rFonts w:ascii="Calibri" w:eastAsia="Times New Roman" w:hAnsi="Calibri" w:cs="Times New Roman"/>
          <w:szCs w:val="24"/>
        </w:rPr>
        <w:t xml:space="preserve"> (prisjustert)</w:t>
      </w:r>
      <w:r w:rsidRPr="00E3332E">
        <w:rPr>
          <w:rFonts w:ascii="Calibri" w:eastAsia="Times New Roman" w:hAnsi="Calibri" w:cs="Times New Roman"/>
          <w:szCs w:val="24"/>
        </w:rPr>
        <w:t xml:space="preserve">. Dette er en økning </w:t>
      </w:r>
      <w:r w:rsidR="0057430B">
        <w:rPr>
          <w:rFonts w:ascii="Calibri" w:eastAsia="Times New Roman" w:hAnsi="Calibri" w:cs="Times New Roman"/>
          <w:szCs w:val="24"/>
        </w:rPr>
        <w:t>med</w:t>
      </w:r>
      <w:r w:rsidRPr="00E3332E">
        <w:rPr>
          <w:rFonts w:ascii="Calibri" w:eastAsia="Times New Roman" w:hAnsi="Calibri" w:cs="Times New Roman"/>
          <w:szCs w:val="24"/>
        </w:rPr>
        <w:t xml:space="preserve"> </w:t>
      </w:r>
      <w:r w:rsidR="001049A8">
        <w:rPr>
          <w:rFonts w:ascii="Calibri" w:eastAsia="Times New Roman" w:hAnsi="Calibri" w:cs="Times New Roman"/>
          <w:szCs w:val="24"/>
        </w:rPr>
        <w:t>to</w:t>
      </w:r>
      <w:r w:rsidR="0057430B">
        <w:rPr>
          <w:rFonts w:ascii="Calibri" w:eastAsia="Times New Roman" w:hAnsi="Calibri" w:cs="Times New Roman"/>
          <w:szCs w:val="24"/>
        </w:rPr>
        <w:t xml:space="preserve"> </w:t>
      </w:r>
      <w:r w:rsidRPr="00E3332E">
        <w:rPr>
          <w:rFonts w:ascii="Calibri" w:eastAsia="Times New Roman" w:hAnsi="Calibri" w:cs="Times New Roman"/>
          <w:szCs w:val="24"/>
        </w:rPr>
        <w:t>samling</w:t>
      </w:r>
      <w:r w:rsidR="001049A8">
        <w:rPr>
          <w:rFonts w:ascii="Calibri" w:eastAsia="Times New Roman" w:hAnsi="Calibri" w:cs="Times New Roman"/>
          <w:szCs w:val="24"/>
        </w:rPr>
        <w:t>er</w:t>
      </w:r>
      <w:r w:rsidRPr="00E3332E">
        <w:rPr>
          <w:rFonts w:ascii="Calibri" w:eastAsia="Times New Roman" w:hAnsi="Calibri" w:cs="Times New Roman"/>
          <w:szCs w:val="24"/>
        </w:rPr>
        <w:t xml:space="preserve"> </w:t>
      </w:r>
      <w:r w:rsidR="0057430B">
        <w:rPr>
          <w:rFonts w:ascii="Calibri" w:eastAsia="Times New Roman" w:hAnsi="Calibri" w:cs="Times New Roman"/>
          <w:szCs w:val="24"/>
        </w:rPr>
        <w:t>i sentralt budsjett fra</w:t>
      </w:r>
      <w:r w:rsidRPr="00E3332E">
        <w:rPr>
          <w:rFonts w:ascii="Calibri" w:eastAsia="Times New Roman" w:hAnsi="Calibri" w:cs="Times New Roman"/>
          <w:szCs w:val="24"/>
        </w:rPr>
        <w:t xml:space="preserve"> perioden 2017-2019</w:t>
      </w:r>
      <w:r w:rsidR="0057430B">
        <w:rPr>
          <w:rFonts w:ascii="Calibri" w:eastAsia="Times New Roman" w:hAnsi="Calibri" w:cs="Times New Roman"/>
          <w:szCs w:val="24"/>
        </w:rPr>
        <w:t>.</w:t>
      </w:r>
    </w:p>
    <w:p w14:paraId="4A636FAB" w14:textId="1A9DCB67" w:rsidR="009609C7" w:rsidRPr="001049A8" w:rsidRDefault="005778EE" w:rsidP="0057430B">
      <w:pPr>
        <w:pStyle w:val="Listeavsnitt"/>
        <w:numPr>
          <w:ilvl w:val="0"/>
          <w:numId w:val="3"/>
        </w:numPr>
        <w:spacing w:after="0"/>
        <w:ind w:left="720"/>
      </w:pPr>
      <w:r w:rsidRPr="00E3332E">
        <w:rPr>
          <w:rFonts w:ascii="Calibri" w:eastAsia="Times New Roman" w:hAnsi="Calibri" w:cs="Times New Roman"/>
          <w:szCs w:val="24"/>
        </w:rPr>
        <w:t xml:space="preserve">Det er </w:t>
      </w:r>
      <w:r>
        <w:rPr>
          <w:rFonts w:ascii="Calibri" w:eastAsia="Times New Roman" w:hAnsi="Calibri" w:cs="Times New Roman"/>
          <w:szCs w:val="24"/>
        </w:rPr>
        <w:t>budsjetter</w:t>
      </w:r>
      <w:r w:rsidR="00393150">
        <w:rPr>
          <w:rFonts w:ascii="Calibri" w:eastAsia="Times New Roman" w:hAnsi="Calibri" w:cs="Times New Roman"/>
          <w:szCs w:val="24"/>
        </w:rPr>
        <w:t>t</w:t>
      </w:r>
      <w:r>
        <w:rPr>
          <w:rFonts w:ascii="Calibri" w:eastAsia="Times New Roman" w:hAnsi="Calibri" w:cs="Times New Roman"/>
          <w:szCs w:val="24"/>
        </w:rPr>
        <w:t xml:space="preserve"> med et</w:t>
      </w:r>
      <w:r w:rsidRPr="00E3332E">
        <w:rPr>
          <w:rFonts w:ascii="Calibri" w:eastAsia="Times New Roman" w:hAnsi="Calibri" w:cs="Times New Roman"/>
          <w:szCs w:val="24"/>
        </w:rPr>
        <w:t xml:space="preserve"> ekstra møte </w:t>
      </w:r>
      <w:r w:rsidR="009609C7" w:rsidRPr="00E3332E">
        <w:rPr>
          <w:rFonts w:ascii="Calibri" w:hAnsi="Calibri"/>
          <w:szCs w:val="24"/>
        </w:rPr>
        <w:t>i Fag- og utdanningspolitisk utvalg. Budsjettet er justering i henhold til reelle kostnader for drift av utvalget</w:t>
      </w:r>
      <w:r w:rsidR="0057430B">
        <w:rPr>
          <w:rFonts w:ascii="Calibri" w:hAnsi="Calibri"/>
          <w:szCs w:val="24"/>
        </w:rPr>
        <w:t>.</w:t>
      </w:r>
    </w:p>
    <w:p w14:paraId="3290E890" w14:textId="62488D5C" w:rsidR="001049A8" w:rsidRPr="00E3332E" w:rsidRDefault="001049A8" w:rsidP="0057430B">
      <w:pPr>
        <w:pStyle w:val="Listeavsnitt"/>
        <w:numPr>
          <w:ilvl w:val="0"/>
          <w:numId w:val="3"/>
        </w:numPr>
        <w:spacing w:after="0"/>
        <w:ind w:left="720"/>
      </w:pPr>
      <w:r>
        <w:rPr>
          <w:rFonts w:ascii="Calibri" w:hAnsi="Calibri"/>
          <w:szCs w:val="24"/>
        </w:rPr>
        <w:t>Et ekstra medlem i Forbundsstyret som tilsvarer en økning på 70 000 per år (prisjustert)</w:t>
      </w:r>
    </w:p>
    <w:p w14:paraId="2DE003C0" w14:textId="77777777" w:rsidR="0057430B" w:rsidRDefault="0057430B" w:rsidP="00333D2D">
      <w:pPr>
        <w:pStyle w:val="Ingenmellomrom"/>
      </w:pPr>
    </w:p>
    <w:p w14:paraId="3233AD00" w14:textId="19D224F1" w:rsidR="002F2EF5" w:rsidRPr="008D047D" w:rsidRDefault="002F2EF5" w:rsidP="00333D2D">
      <w:pPr>
        <w:pStyle w:val="Ingenmellomrom"/>
      </w:pPr>
      <w:r w:rsidRPr="008D047D">
        <w:t>I tillegg til budsjettpostene over</w:t>
      </w:r>
      <w:r w:rsidR="00241738" w:rsidRPr="008D047D">
        <w:t>,</w:t>
      </w:r>
      <w:r w:rsidRPr="008D047D">
        <w:t xml:space="preserve"> tilkommer også midler fra </w:t>
      </w:r>
      <w:r w:rsidR="004E60F1" w:rsidRPr="008D047D">
        <w:t xml:space="preserve">forhandlingsseksjonen </w:t>
      </w:r>
      <w:r w:rsidRPr="008D047D">
        <w:t xml:space="preserve">til ulike tiltak i noen av </w:t>
      </w:r>
      <w:r w:rsidR="00921269" w:rsidRPr="008D047D">
        <w:t>utvalgene</w:t>
      </w:r>
      <w:r w:rsidRPr="008D047D">
        <w:t xml:space="preserve">. </w:t>
      </w:r>
    </w:p>
    <w:p w14:paraId="22EC600C" w14:textId="77777777" w:rsidR="00333D2D" w:rsidRPr="00DA24FB" w:rsidRDefault="00333D2D" w:rsidP="00333D2D">
      <w:pPr>
        <w:pStyle w:val="Ingenmellomrom"/>
      </w:pPr>
    </w:p>
    <w:p w14:paraId="731168B6" w14:textId="77777777" w:rsidR="00A46AB4" w:rsidRPr="00DB22AE" w:rsidRDefault="00A46AB4" w:rsidP="00680CB4">
      <w:pPr>
        <w:pStyle w:val="Ingenmellomrom"/>
        <w:rPr>
          <w:rFonts w:cstheme="minorHAnsi"/>
          <w:b/>
          <w:sz w:val="24"/>
        </w:rPr>
      </w:pPr>
      <w:r w:rsidRPr="00DB22AE">
        <w:rPr>
          <w:rFonts w:cstheme="minorHAnsi"/>
          <w:b/>
          <w:sz w:val="24"/>
        </w:rPr>
        <w:t>Studentarbeid</w:t>
      </w:r>
    </w:p>
    <w:p w14:paraId="731168B7" w14:textId="5191A060" w:rsidR="00A46AB4" w:rsidRPr="00622AA0" w:rsidRDefault="00A46AB4" w:rsidP="00680CB4">
      <w:pPr>
        <w:pStyle w:val="Ingenmellomrom"/>
        <w:rPr>
          <w:rFonts w:cstheme="minorHAnsi"/>
          <w:szCs w:val="24"/>
        </w:rPr>
      </w:pPr>
      <w:r w:rsidRPr="00622AA0">
        <w:rPr>
          <w:rFonts w:cstheme="minorHAnsi"/>
          <w:szCs w:val="24"/>
        </w:rPr>
        <w:t xml:space="preserve">Posten dekker i hovedsak kostnader knyttet til presentasjon av NFF for 1. semester studenter </w:t>
      </w:r>
      <w:r w:rsidR="002527FD">
        <w:rPr>
          <w:rFonts w:cstheme="minorHAnsi"/>
          <w:szCs w:val="24"/>
        </w:rPr>
        <w:t xml:space="preserve">og </w:t>
      </w:r>
      <w:r w:rsidRPr="00622AA0">
        <w:rPr>
          <w:rFonts w:cstheme="minorHAnsi"/>
          <w:szCs w:val="24"/>
        </w:rPr>
        <w:t>turnusseminar</w:t>
      </w:r>
      <w:r w:rsidR="002527FD">
        <w:rPr>
          <w:rFonts w:cstheme="minorHAnsi"/>
          <w:szCs w:val="24"/>
        </w:rPr>
        <w:t xml:space="preserve"> samt NFFs studentpris</w:t>
      </w:r>
      <w:r w:rsidRPr="00622AA0">
        <w:rPr>
          <w:rFonts w:cstheme="minorHAnsi"/>
          <w:szCs w:val="24"/>
        </w:rPr>
        <w:t>.</w:t>
      </w:r>
    </w:p>
    <w:p w14:paraId="3F14D3CE" w14:textId="77777777" w:rsidR="00680CB4" w:rsidRPr="00622AA0" w:rsidRDefault="00680CB4" w:rsidP="00680CB4">
      <w:pPr>
        <w:pStyle w:val="Ingenmellomrom"/>
        <w:rPr>
          <w:rFonts w:cstheme="minorHAnsi"/>
          <w:szCs w:val="24"/>
        </w:rPr>
      </w:pPr>
    </w:p>
    <w:p w14:paraId="731168B8" w14:textId="77777777" w:rsidR="00A46AB4" w:rsidRPr="00DB22AE" w:rsidRDefault="00A46AB4" w:rsidP="00680CB4">
      <w:pPr>
        <w:pStyle w:val="Ingenmellomrom"/>
        <w:rPr>
          <w:rFonts w:cstheme="minorHAnsi"/>
          <w:b/>
          <w:sz w:val="24"/>
        </w:rPr>
      </w:pPr>
      <w:r w:rsidRPr="00DB22AE">
        <w:rPr>
          <w:rFonts w:cstheme="minorHAnsi"/>
          <w:b/>
          <w:sz w:val="24"/>
        </w:rPr>
        <w:t>Forhandlingsseksjonen</w:t>
      </w:r>
    </w:p>
    <w:p w14:paraId="4D34BB56" w14:textId="26FEAA5D" w:rsidR="00621BFE" w:rsidRDefault="00621BFE" w:rsidP="006C65F7">
      <w:pPr>
        <w:rPr>
          <w:rFonts w:ascii="Calibri" w:hAnsi="Calibri"/>
          <w:szCs w:val="24"/>
        </w:rPr>
      </w:pPr>
      <w:r>
        <w:rPr>
          <w:rFonts w:ascii="Calibri" w:hAnsi="Calibri"/>
          <w:szCs w:val="24"/>
        </w:rPr>
        <w:t>Budsjettet legger opp til en videreføring av dagens aktivitetsnivå.</w:t>
      </w:r>
    </w:p>
    <w:p w14:paraId="05EE8AAB" w14:textId="22366BB2" w:rsidR="005805CE" w:rsidRDefault="005805CE" w:rsidP="006C65F7">
      <w:pPr>
        <w:rPr>
          <w:rFonts w:ascii="Calibri" w:hAnsi="Calibri"/>
          <w:szCs w:val="24"/>
        </w:rPr>
      </w:pPr>
      <w:r>
        <w:rPr>
          <w:rFonts w:ascii="Calibri" w:hAnsi="Calibri"/>
          <w:szCs w:val="24"/>
        </w:rPr>
        <w:t>Kostanden i seksjonen er knyttet opp til medlemsvirksomhet som tarifforhandlinger, kurs for selvstendig næringsdrivende, faglig oppdateringer og opplæring</w:t>
      </w:r>
      <w:r w:rsidR="002527FD">
        <w:rPr>
          <w:rFonts w:ascii="Calibri" w:hAnsi="Calibri"/>
          <w:szCs w:val="24"/>
        </w:rPr>
        <w:t xml:space="preserve"> av kontaktpersoner</w:t>
      </w:r>
      <w:r>
        <w:rPr>
          <w:rFonts w:ascii="Calibri" w:hAnsi="Calibri"/>
          <w:szCs w:val="24"/>
        </w:rPr>
        <w:t>.</w:t>
      </w:r>
    </w:p>
    <w:p w14:paraId="12DA86E8" w14:textId="49CE61BE" w:rsidR="00621BFE" w:rsidRDefault="005805CE" w:rsidP="006C65F7">
      <w:pPr>
        <w:rPr>
          <w:rFonts w:ascii="Calibri" w:hAnsi="Calibri"/>
          <w:szCs w:val="24"/>
        </w:rPr>
      </w:pPr>
      <w:r>
        <w:rPr>
          <w:rFonts w:ascii="Calibri" w:hAnsi="Calibri"/>
          <w:szCs w:val="24"/>
        </w:rPr>
        <w:t>Det er</w:t>
      </w:r>
      <w:r w:rsidR="002527FD">
        <w:rPr>
          <w:rFonts w:ascii="Calibri" w:hAnsi="Calibri"/>
          <w:szCs w:val="24"/>
        </w:rPr>
        <w:t xml:space="preserve"> i budsjettet kostnader til </w:t>
      </w:r>
      <w:r>
        <w:rPr>
          <w:rFonts w:ascii="Calibri" w:hAnsi="Calibri"/>
          <w:szCs w:val="24"/>
        </w:rPr>
        <w:t>politisk deltakelse i takstforhandlinger og ASA 4313 forhandlinger</w:t>
      </w:r>
      <w:r w:rsidR="002527FD">
        <w:rPr>
          <w:rFonts w:ascii="Calibri" w:hAnsi="Calibri"/>
          <w:szCs w:val="24"/>
        </w:rPr>
        <w:t xml:space="preserve">. Det er budsjettert med kr </w:t>
      </w:r>
      <w:r>
        <w:rPr>
          <w:rFonts w:ascii="Calibri" w:hAnsi="Calibri"/>
          <w:szCs w:val="24"/>
        </w:rPr>
        <w:t xml:space="preserve">370 000 </w:t>
      </w:r>
      <w:r w:rsidR="002527FD">
        <w:rPr>
          <w:rFonts w:ascii="Calibri" w:hAnsi="Calibri"/>
          <w:szCs w:val="24"/>
        </w:rPr>
        <w:t xml:space="preserve">til dette. </w:t>
      </w:r>
    </w:p>
    <w:p w14:paraId="0620864B" w14:textId="6987E3A4" w:rsidR="006C65F7" w:rsidRPr="002C1F1D" w:rsidRDefault="006C65F7" w:rsidP="006C65F7">
      <w:pPr>
        <w:rPr>
          <w:rFonts w:ascii="Calibri" w:hAnsi="Calibri"/>
          <w:szCs w:val="24"/>
        </w:rPr>
      </w:pPr>
      <w:r w:rsidRPr="002C1F1D">
        <w:rPr>
          <w:rFonts w:ascii="Calibri" w:hAnsi="Calibri"/>
          <w:szCs w:val="24"/>
        </w:rPr>
        <w:t xml:space="preserve">Det er </w:t>
      </w:r>
      <w:r w:rsidR="002527FD">
        <w:rPr>
          <w:rFonts w:ascii="Calibri" w:hAnsi="Calibri"/>
          <w:szCs w:val="24"/>
        </w:rPr>
        <w:t xml:space="preserve">videre </w:t>
      </w:r>
      <w:r w:rsidRPr="002C1F1D">
        <w:rPr>
          <w:rFonts w:ascii="Calibri" w:hAnsi="Calibri"/>
          <w:szCs w:val="24"/>
        </w:rPr>
        <w:t xml:space="preserve">budsjettert med to lederkonferanser for ledere i primærhelsetjenesten og ledere i spesialisthelsetjenesten. Disse skal i hovedsak være finansiert gjennom deltakeravgift. Det settes av kr 50 000 utover dette. </w:t>
      </w:r>
    </w:p>
    <w:p w14:paraId="79FD199C" w14:textId="73E6EF12" w:rsidR="0036361C" w:rsidRPr="0031634B" w:rsidRDefault="00622AA0" w:rsidP="0036361C">
      <w:pPr>
        <w:rPr>
          <w:rFonts w:cstheme="minorHAnsi"/>
          <w:szCs w:val="24"/>
        </w:rPr>
      </w:pPr>
      <w:r w:rsidRPr="00622AA0">
        <w:rPr>
          <w:rFonts w:cstheme="minorHAnsi"/>
          <w:szCs w:val="24"/>
        </w:rPr>
        <w:t>Budsjetterte kostnader videreføres omtrent på samme nivå som i inneværende periode</w:t>
      </w:r>
      <w:r w:rsidR="00A96BBF">
        <w:rPr>
          <w:rFonts w:cstheme="minorHAnsi"/>
          <w:szCs w:val="24"/>
        </w:rPr>
        <w:t xml:space="preserve"> med en prisjustering.</w:t>
      </w:r>
      <w:r w:rsidR="006C65F7" w:rsidRPr="006C65F7">
        <w:rPr>
          <w:rFonts w:ascii="Calibri" w:hAnsi="Calibri"/>
          <w:szCs w:val="24"/>
        </w:rPr>
        <w:t xml:space="preserve"> </w:t>
      </w:r>
    </w:p>
    <w:p w14:paraId="1BA5B024" w14:textId="72016093" w:rsidR="00622AA0" w:rsidRPr="00622AA0" w:rsidRDefault="00622AA0" w:rsidP="00680CB4">
      <w:pPr>
        <w:pStyle w:val="Ingenmellomrom"/>
        <w:rPr>
          <w:rFonts w:cstheme="minorHAnsi"/>
          <w:szCs w:val="24"/>
        </w:rPr>
      </w:pPr>
    </w:p>
    <w:p w14:paraId="1E40FA22" w14:textId="5281C5E1" w:rsidR="00167D1B" w:rsidRPr="00DB22AE" w:rsidRDefault="00167D1B" w:rsidP="00680CB4">
      <w:pPr>
        <w:pStyle w:val="Ingenmellomrom"/>
        <w:rPr>
          <w:rFonts w:cstheme="minorHAnsi"/>
          <w:b/>
          <w:sz w:val="24"/>
        </w:rPr>
      </w:pPr>
      <w:r w:rsidRPr="00DB22AE">
        <w:rPr>
          <w:rFonts w:cstheme="minorHAnsi"/>
          <w:b/>
          <w:sz w:val="24"/>
        </w:rPr>
        <w:t>Internasjonalt arbeid</w:t>
      </w:r>
    </w:p>
    <w:p w14:paraId="130D48D1" w14:textId="2C16470F" w:rsidR="00167D1B" w:rsidRPr="0009160C" w:rsidRDefault="00167D1B" w:rsidP="00680CB4">
      <w:pPr>
        <w:pStyle w:val="Ingenmellomrom"/>
      </w:pPr>
      <w:r w:rsidRPr="0009160C">
        <w:t>Kontingenter i forbindelse med WCPT utgjør mer enn halvparten av kostnadene.</w:t>
      </w:r>
    </w:p>
    <w:p w14:paraId="55D42EBF" w14:textId="77777777" w:rsidR="00167D1B" w:rsidRPr="0009160C" w:rsidRDefault="00167D1B" w:rsidP="00680CB4">
      <w:pPr>
        <w:pStyle w:val="Ingenmellomrom"/>
        <w:rPr>
          <w:rFonts w:cstheme="minorHAnsi"/>
          <w:szCs w:val="24"/>
        </w:rPr>
      </w:pPr>
    </w:p>
    <w:p w14:paraId="731168BA" w14:textId="77777777" w:rsidR="00A46AB4" w:rsidRPr="0009160C" w:rsidRDefault="00A46AB4" w:rsidP="00680CB4">
      <w:pPr>
        <w:pStyle w:val="Ingenmellomrom"/>
        <w:rPr>
          <w:u w:val="single"/>
        </w:rPr>
      </w:pPr>
      <w:r w:rsidRPr="0009160C">
        <w:rPr>
          <w:rFonts w:cstheme="minorHAnsi"/>
          <w:b/>
          <w:sz w:val="24"/>
        </w:rPr>
        <w:t>Landsmøte - ledermøte</w:t>
      </w:r>
      <w:r w:rsidRPr="0009160C">
        <w:rPr>
          <w:u w:val="single"/>
        </w:rPr>
        <w:t xml:space="preserve"> </w:t>
      </w:r>
    </w:p>
    <w:p w14:paraId="049688D1" w14:textId="580C8312" w:rsidR="00E12D6D" w:rsidRPr="0009160C" w:rsidRDefault="008F552B" w:rsidP="00E12D6D">
      <w:pPr>
        <w:rPr>
          <w:rFonts w:cstheme="minorHAnsi"/>
          <w:szCs w:val="24"/>
        </w:rPr>
      </w:pPr>
      <w:r w:rsidRPr="00643DD0">
        <w:rPr>
          <w:rFonts w:ascii="Calibri" w:hAnsi="Calibri"/>
          <w:szCs w:val="24"/>
        </w:rPr>
        <w:t xml:space="preserve">Det er budsjettert med årlige landsmøter og </w:t>
      </w:r>
      <w:r>
        <w:rPr>
          <w:rFonts w:ascii="Calibri" w:hAnsi="Calibri"/>
          <w:szCs w:val="24"/>
        </w:rPr>
        <w:t xml:space="preserve">ledermøter, hver på en dag, i </w:t>
      </w:r>
      <w:r w:rsidRPr="00643DD0">
        <w:rPr>
          <w:rFonts w:ascii="Calibri" w:hAnsi="Calibri"/>
          <w:szCs w:val="24"/>
        </w:rPr>
        <w:t>20</w:t>
      </w:r>
      <w:r>
        <w:rPr>
          <w:rFonts w:ascii="Calibri" w:hAnsi="Calibri"/>
          <w:szCs w:val="24"/>
        </w:rPr>
        <w:t xml:space="preserve">20 </w:t>
      </w:r>
      <w:r w:rsidRPr="00643DD0">
        <w:rPr>
          <w:rFonts w:ascii="Calibri" w:hAnsi="Calibri"/>
          <w:szCs w:val="24"/>
        </w:rPr>
        <w:t>og 20</w:t>
      </w:r>
      <w:r>
        <w:rPr>
          <w:rFonts w:ascii="Calibri" w:hAnsi="Calibri"/>
          <w:szCs w:val="24"/>
        </w:rPr>
        <w:t>21</w:t>
      </w:r>
      <w:r w:rsidRPr="00643DD0">
        <w:rPr>
          <w:rFonts w:ascii="Calibri" w:hAnsi="Calibri"/>
          <w:szCs w:val="24"/>
        </w:rPr>
        <w:t xml:space="preserve">. </w:t>
      </w:r>
      <w:r>
        <w:rPr>
          <w:rFonts w:ascii="Calibri" w:hAnsi="Calibri"/>
          <w:szCs w:val="24"/>
        </w:rPr>
        <w:t xml:space="preserve">Kostnader til Hovedlandsmøtet 2022 er </w:t>
      </w:r>
      <w:r w:rsidRPr="0009160C">
        <w:rPr>
          <w:rFonts w:cstheme="minorHAnsi"/>
          <w:szCs w:val="24"/>
        </w:rPr>
        <w:t>jevnt fordelt over rammebudsjettperioden</w:t>
      </w:r>
      <w:r>
        <w:rPr>
          <w:rFonts w:cstheme="minorHAnsi"/>
          <w:szCs w:val="24"/>
        </w:rPr>
        <w:t xml:space="preserve"> med avsetninger i 2020 og 2021. </w:t>
      </w:r>
      <w:r w:rsidR="00DA6B52" w:rsidRPr="0009160C">
        <w:rPr>
          <w:rFonts w:cstheme="minorHAnsi"/>
          <w:szCs w:val="24"/>
        </w:rPr>
        <w:t>Hensikten med</w:t>
      </w:r>
      <w:r w:rsidR="00952EDD" w:rsidRPr="0009160C">
        <w:rPr>
          <w:rFonts w:cstheme="minorHAnsi"/>
          <w:szCs w:val="24"/>
        </w:rPr>
        <w:t xml:space="preserve"> p</w:t>
      </w:r>
      <w:r w:rsidR="00BF7477" w:rsidRPr="0009160C">
        <w:rPr>
          <w:rFonts w:cstheme="minorHAnsi"/>
          <w:szCs w:val="24"/>
        </w:rPr>
        <w:t>eriodiseringen</w:t>
      </w:r>
      <w:r w:rsidR="00952EDD" w:rsidRPr="0009160C">
        <w:rPr>
          <w:rFonts w:cstheme="minorHAnsi"/>
          <w:szCs w:val="24"/>
        </w:rPr>
        <w:t xml:space="preserve"> er </w:t>
      </w:r>
      <w:r w:rsidR="00A74424" w:rsidRPr="0009160C">
        <w:rPr>
          <w:rFonts w:cstheme="minorHAnsi"/>
          <w:szCs w:val="24"/>
        </w:rPr>
        <w:t xml:space="preserve">å få </w:t>
      </w:r>
      <w:r w:rsidR="00BD63E5" w:rsidRPr="0009160C">
        <w:rPr>
          <w:rFonts w:cstheme="minorHAnsi"/>
          <w:szCs w:val="24"/>
        </w:rPr>
        <w:t xml:space="preserve">en </w:t>
      </w:r>
      <w:r>
        <w:rPr>
          <w:rFonts w:cstheme="minorHAnsi"/>
          <w:szCs w:val="24"/>
        </w:rPr>
        <w:t xml:space="preserve">jevnere kostnadsfordeling og dermed </w:t>
      </w:r>
      <w:r w:rsidR="00A74424" w:rsidRPr="0009160C">
        <w:rPr>
          <w:rFonts w:cstheme="minorHAnsi"/>
          <w:szCs w:val="24"/>
        </w:rPr>
        <w:t>bedre</w:t>
      </w:r>
      <w:r w:rsidR="0087770B" w:rsidRPr="0009160C">
        <w:rPr>
          <w:rFonts w:cstheme="minorHAnsi"/>
          <w:szCs w:val="24"/>
        </w:rPr>
        <w:t xml:space="preserve"> </w:t>
      </w:r>
      <w:r w:rsidR="00A74424" w:rsidRPr="0009160C">
        <w:rPr>
          <w:rFonts w:cstheme="minorHAnsi"/>
          <w:szCs w:val="24"/>
        </w:rPr>
        <w:t>oversikt over tilgjenge</w:t>
      </w:r>
      <w:r>
        <w:rPr>
          <w:rFonts w:cstheme="minorHAnsi"/>
          <w:szCs w:val="24"/>
        </w:rPr>
        <w:t>lige</w:t>
      </w:r>
      <w:r w:rsidR="00A74424" w:rsidRPr="0009160C">
        <w:rPr>
          <w:rFonts w:cstheme="minorHAnsi"/>
          <w:szCs w:val="24"/>
        </w:rPr>
        <w:t xml:space="preserve"> </w:t>
      </w:r>
      <w:r w:rsidR="004907BB" w:rsidRPr="0009160C">
        <w:rPr>
          <w:rFonts w:cstheme="minorHAnsi"/>
          <w:szCs w:val="24"/>
        </w:rPr>
        <w:t>midler</w:t>
      </w:r>
      <w:r w:rsidR="00A74424" w:rsidRPr="0009160C">
        <w:rPr>
          <w:rFonts w:cstheme="minorHAnsi"/>
          <w:szCs w:val="24"/>
        </w:rPr>
        <w:t xml:space="preserve"> </w:t>
      </w:r>
      <w:r>
        <w:rPr>
          <w:rFonts w:cstheme="minorHAnsi"/>
          <w:szCs w:val="24"/>
        </w:rPr>
        <w:t>i treårsperioden</w:t>
      </w:r>
      <w:r w:rsidR="00CA7103" w:rsidRPr="0009160C">
        <w:rPr>
          <w:rFonts w:cstheme="minorHAnsi"/>
          <w:szCs w:val="24"/>
        </w:rPr>
        <w:t>.</w:t>
      </w:r>
    </w:p>
    <w:p w14:paraId="731168BC" w14:textId="46F9E2F3" w:rsidR="00A46AB4" w:rsidRPr="0009160C" w:rsidRDefault="00A46AB4" w:rsidP="00C83FDC">
      <w:pPr>
        <w:pStyle w:val="Ingenmellomrom"/>
        <w:rPr>
          <w:rFonts w:cstheme="minorHAnsi"/>
          <w:b/>
          <w:sz w:val="24"/>
        </w:rPr>
      </w:pPr>
      <w:r w:rsidRPr="0009160C">
        <w:rPr>
          <w:rFonts w:cstheme="minorHAnsi"/>
          <w:b/>
          <w:sz w:val="24"/>
        </w:rPr>
        <w:t>Til styrets disposisjon</w:t>
      </w:r>
    </w:p>
    <w:p w14:paraId="731168BD" w14:textId="3E412C5E" w:rsidR="00A46AB4" w:rsidRPr="0009160C" w:rsidRDefault="00A46AB4" w:rsidP="00C83FDC">
      <w:pPr>
        <w:pStyle w:val="Ingenmellomrom"/>
      </w:pPr>
      <w:r w:rsidRPr="0009160C">
        <w:t>Det settes ikke av midler til denne posten.</w:t>
      </w:r>
    </w:p>
    <w:p w14:paraId="5A5AC72F" w14:textId="77777777" w:rsidR="003556DB" w:rsidRPr="0009160C" w:rsidRDefault="003556DB" w:rsidP="00C83FDC">
      <w:pPr>
        <w:pStyle w:val="Ingenmellomrom"/>
      </w:pPr>
    </w:p>
    <w:p w14:paraId="731168BE" w14:textId="77777777" w:rsidR="00A46AB4" w:rsidRPr="0009160C" w:rsidRDefault="00A46AB4" w:rsidP="00C83FDC">
      <w:pPr>
        <w:pStyle w:val="Ingenmellomrom"/>
        <w:rPr>
          <w:rFonts w:cstheme="minorHAnsi"/>
          <w:b/>
          <w:sz w:val="24"/>
        </w:rPr>
      </w:pPr>
      <w:r w:rsidRPr="0009160C">
        <w:rPr>
          <w:rFonts w:cstheme="minorHAnsi"/>
          <w:b/>
          <w:sz w:val="24"/>
        </w:rPr>
        <w:t>Prosjektmidler</w:t>
      </w:r>
    </w:p>
    <w:p w14:paraId="7F87053C" w14:textId="0F295ACF" w:rsidR="00C83FDC" w:rsidRPr="0009160C" w:rsidRDefault="00FC3E5D" w:rsidP="00C83FDC">
      <w:pPr>
        <w:pStyle w:val="Ingenmellomrom"/>
      </w:pPr>
      <w:r w:rsidRPr="0009160C">
        <w:lastRenderedPageBreak/>
        <w:t xml:space="preserve">Under denne posten </w:t>
      </w:r>
      <w:r w:rsidR="00DA6B52" w:rsidRPr="0009160C">
        <w:t xml:space="preserve">er det satt av </w:t>
      </w:r>
      <w:r w:rsidRPr="0009160C">
        <w:t xml:space="preserve">et engangsbeløp på kr </w:t>
      </w:r>
      <w:r w:rsidR="00866316" w:rsidRPr="0009160C">
        <w:t>4</w:t>
      </w:r>
      <w:r w:rsidRPr="0009160C">
        <w:t>00</w:t>
      </w:r>
      <w:r w:rsidR="00DA6B52" w:rsidRPr="0009160C">
        <w:t xml:space="preserve"> </w:t>
      </w:r>
      <w:r w:rsidRPr="0009160C">
        <w:t xml:space="preserve">000 </w:t>
      </w:r>
      <w:r w:rsidR="006C65F7">
        <w:t xml:space="preserve">i 2020 til </w:t>
      </w:r>
      <w:r w:rsidRPr="0009160C">
        <w:t>evaluering av regionmodell</w:t>
      </w:r>
      <w:r w:rsidR="00DA6B52" w:rsidRPr="0009160C">
        <w:t>en</w:t>
      </w:r>
      <w:r w:rsidR="006C65F7">
        <w:t xml:space="preserve"> (jamfør sak </w:t>
      </w:r>
      <w:r w:rsidR="00337074">
        <w:t>7.4</w:t>
      </w:r>
      <w:r w:rsidR="006C65F7">
        <w:t>)</w:t>
      </w:r>
      <w:r w:rsidRPr="0009160C">
        <w:t>.</w:t>
      </w:r>
    </w:p>
    <w:p w14:paraId="4029979F" w14:textId="77777777" w:rsidR="001314FF" w:rsidRPr="0009160C" w:rsidRDefault="001314FF" w:rsidP="00AF3646">
      <w:pPr>
        <w:pStyle w:val="Ingenmellomrom"/>
        <w:rPr>
          <w:rFonts w:cstheme="minorHAnsi"/>
          <w:b/>
          <w:sz w:val="24"/>
        </w:rPr>
      </w:pPr>
    </w:p>
    <w:p w14:paraId="731168C1" w14:textId="32B40B7D" w:rsidR="00A46AB4" w:rsidRPr="0009160C" w:rsidRDefault="00A46AB4" w:rsidP="00AF3646">
      <w:pPr>
        <w:pStyle w:val="Ingenmellomrom"/>
        <w:rPr>
          <w:rFonts w:cstheme="minorHAnsi"/>
          <w:b/>
          <w:sz w:val="24"/>
        </w:rPr>
      </w:pPr>
      <w:r w:rsidRPr="0009160C">
        <w:rPr>
          <w:rFonts w:cstheme="minorHAnsi"/>
          <w:b/>
          <w:sz w:val="24"/>
        </w:rPr>
        <w:t>Regioner</w:t>
      </w:r>
    </w:p>
    <w:p w14:paraId="731168C2" w14:textId="7168CBEB" w:rsidR="00A46AB4" w:rsidRPr="0009160C" w:rsidRDefault="00A46AB4" w:rsidP="00921269">
      <w:pPr>
        <w:pStyle w:val="Ingenmellomrom"/>
      </w:pPr>
      <w:r w:rsidRPr="0009160C">
        <w:t>Posten dekker ordinære driftskostnader for de fem regionene.</w:t>
      </w:r>
      <w:r w:rsidR="000E3D85" w:rsidRPr="0009160C">
        <w:t xml:space="preserve"> Det er ikke </w:t>
      </w:r>
      <w:r w:rsidR="005568EF" w:rsidRPr="0009160C">
        <w:t>lagt inn</w:t>
      </w:r>
      <w:r w:rsidR="000E3D85" w:rsidRPr="0009160C">
        <w:t xml:space="preserve"> økninger av de</w:t>
      </w:r>
      <w:r w:rsidR="00B06EBB" w:rsidRPr="0009160C">
        <w:t>nne</w:t>
      </w:r>
      <w:r w:rsidR="000E3D85" w:rsidRPr="0009160C">
        <w:t xml:space="preserve"> </w:t>
      </w:r>
      <w:r w:rsidR="00B06EBB" w:rsidRPr="0009160C">
        <w:t>posten</w:t>
      </w:r>
      <w:r w:rsidR="00422B2F" w:rsidRPr="0009160C">
        <w:t xml:space="preserve"> fra forrige treårs</w:t>
      </w:r>
      <w:r w:rsidR="002A336A">
        <w:t>-</w:t>
      </w:r>
      <w:r w:rsidR="00422B2F" w:rsidRPr="0009160C">
        <w:t>periode</w:t>
      </w:r>
      <w:r w:rsidR="000E3D85" w:rsidRPr="0009160C">
        <w:t xml:space="preserve">. </w:t>
      </w:r>
      <w:r w:rsidR="00422B2F" w:rsidRPr="0009160C">
        <w:t xml:space="preserve">Regionene har til sammen </w:t>
      </w:r>
      <w:r w:rsidR="00167D1B" w:rsidRPr="0009160C">
        <w:t>4</w:t>
      </w:r>
      <w:r w:rsidR="00422B2F" w:rsidRPr="0009160C">
        <w:t>,5 millioner kroner i netto kostnader</w:t>
      </w:r>
      <w:r w:rsidR="00845840" w:rsidRPr="0009160C">
        <w:t xml:space="preserve"> for hele perioden</w:t>
      </w:r>
      <w:r w:rsidR="00422B2F" w:rsidRPr="0009160C">
        <w:t>, hvilket innebærer at de av regionene som arrangerer kurs</w:t>
      </w:r>
      <w:r w:rsidR="008F1A5E" w:rsidRPr="0009160C">
        <w:t xml:space="preserve"> og seminarer</w:t>
      </w:r>
      <w:r w:rsidR="00422B2F" w:rsidRPr="0009160C">
        <w:t xml:space="preserve"> vil få en økning i kostnadsrammen tilsvarende </w:t>
      </w:r>
      <w:r w:rsidR="008F1A5E" w:rsidRPr="0009160C">
        <w:t xml:space="preserve">disse </w:t>
      </w:r>
      <w:r w:rsidR="00422B2F" w:rsidRPr="0009160C">
        <w:t>inntektene.</w:t>
      </w:r>
      <w:r w:rsidR="005D71FF" w:rsidRPr="0009160C">
        <w:t xml:space="preserve"> </w:t>
      </w:r>
      <w:r w:rsidR="00BA5FAB" w:rsidRPr="0009160C">
        <w:t>Kostnadene</w:t>
      </w:r>
      <w:r w:rsidR="00015D28" w:rsidRPr="0009160C">
        <w:t xml:space="preserve"> har blitt jevn</w:t>
      </w:r>
      <w:r w:rsidR="00DA6B52" w:rsidRPr="0009160C">
        <w:t xml:space="preserve">t </w:t>
      </w:r>
      <w:r w:rsidR="00015D28" w:rsidRPr="0009160C">
        <w:t>fordelt over rammebudsjettperiode</w:t>
      </w:r>
      <w:r w:rsidR="00DA6B52" w:rsidRPr="0009160C">
        <w:t>n</w:t>
      </w:r>
      <w:r w:rsidR="002A336A">
        <w:t xml:space="preserve"> -</w:t>
      </w:r>
      <w:r w:rsidR="00912F0F" w:rsidRPr="0009160C">
        <w:t xml:space="preserve"> </w:t>
      </w:r>
      <w:r w:rsidR="002A336A">
        <w:t>d</w:t>
      </w:r>
      <w:r w:rsidR="00912F0F" w:rsidRPr="0009160C">
        <w:t>e følger samme mønst</w:t>
      </w:r>
      <w:r w:rsidR="00DA6B52" w:rsidRPr="0009160C">
        <w:t>er</w:t>
      </w:r>
      <w:r w:rsidR="00912F0F" w:rsidRPr="0009160C">
        <w:t xml:space="preserve"> som </w:t>
      </w:r>
      <w:r w:rsidR="00D4620C" w:rsidRPr="0009160C">
        <w:t>Landsmøtekostnade</w:t>
      </w:r>
      <w:r w:rsidR="00DA6B52" w:rsidRPr="0009160C">
        <w:t>ne</w:t>
      </w:r>
      <w:r w:rsidR="00D4620C" w:rsidRPr="0009160C">
        <w:t>.</w:t>
      </w:r>
    </w:p>
    <w:p w14:paraId="270DD035" w14:textId="57F939F9" w:rsidR="001314FF" w:rsidRPr="0009160C" w:rsidRDefault="001314FF" w:rsidP="00921269">
      <w:pPr>
        <w:pStyle w:val="Ingenmellomrom"/>
      </w:pPr>
    </w:p>
    <w:p w14:paraId="7BB1B03A" w14:textId="42F6CF07" w:rsidR="00FA4086" w:rsidRPr="0009160C" w:rsidRDefault="007B6054" w:rsidP="00FA4086">
      <w:pPr>
        <w:pStyle w:val="Ingenmellomrom"/>
        <w:rPr>
          <w:rFonts w:cstheme="minorHAnsi"/>
          <w:b/>
          <w:sz w:val="24"/>
        </w:rPr>
      </w:pPr>
      <w:r>
        <w:rPr>
          <w:rFonts w:cstheme="minorHAnsi"/>
          <w:b/>
          <w:sz w:val="24"/>
        </w:rPr>
        <w:t xml:space="preserve">Nyutdannede </w:t>
      </w:r>
      <w:r w:rsidR="00FA4086" w:rsidRPr="0009160C">
        <w:rPr>
          <w:rFonts w:cstheme="minorHAnsi"/>
          <w:b/>
          <w:sz w:val="24"/>
        </w:rPr>
        <w:t xml:space="preserve">Fysioterapeuter </w:t>
      </w:r>
    </w:p>
    <w:p w14:paraId="105A0D2D" w14:textId="395511E5" w:rsidR="008D047D" w:rsidRDefault="00FA4086" w:rsidP="008D047D">
      <w:r w:rsidRPr="0009160C">
        <w:t>Fra 2020 innføres automatisk medlemskap i Unge Fysioterapeuters Felleskap for NFFs medlemmer som er studenter, turnuskandidater og fysioterapeuter inntil fem år etter autorisasjon. Ved automatisk medlemskap</w:t>
      </w:r>
      <w:r w:rsidR="00C513BD" w:rsidRPr="0009160C">
        <w:t>,</w:t>
      </w:r>
      <w:r w:rsidRPr="0009160C">
        <w:t xml:space="preserve"> overføres basistilskudd til drift av Unge Fysioterapeuters Felleskap</w:t>
      </w:r>
      <w:r w:rsidR="008D047D">
        <w:t xml:space="preserve">. </w:t>
      </w:r>
      <w:r w:rsidR="008D047D">
        <w:rPr>
          <w:rFonts w:ascii="Calibri" w:eastAsia="Calibri" w:hAnsi="Calibri" w:cs="Calibri"/>
          <w:color w:val="000000" w:themeColor="text1"/>
          <w:lang w:eastAsia="nb-NO"/>
        </w:rPr>
        <w:t xml:space="preserve">For å sikre en god oppstart av organisasjonsmodellen avsettes 100 000 kr til dette i 2020. For 2021 og 2022 avsettes 60 000 kr. </w:t>
      </w:r>
    </w:p>
    <w:p w14:paraId="44890318" w14:textId="137ECFAD" w:rsidR="00BD5F89" w:rsidRPr="00DB22AE" w:rsidRDefault="00D01DFB" w:rsidP="008D047D">
      <w:pPr>
        <w:spacing w:after="0"/>
        <w:rPr>
          <w:rFonts w:cstheme="minorHAnsi"/>
          <w:b/>
          <w:sz w:val="24"/>
        </w:rPr>
      </w:pPr>
      <w:r w:rsidRPr="00DB22AE">
        <w:rPr>
          <w:rFonts w:cstheme="minorHAnsi"/>
          <w:b/>
          <w:sz w:val="24"/>
        </w:rPr>
        <w:t>Konflikt- og rettshjelpsfond</w:t>
      </w:r>
    </w:p>
    <w:p w14:paraId="731168C5" w14:textId="0CC6BBDA" w:rsidR="006E2A6C" w:rsidRPr="001E21FF" w:rsidRDefault="006C65F7" w:rsidP="002527FD">
      <w:pPr>
        <w:spacing w:after="0"/>
        <w:rPr>
          <w:rFonts w:cstheme="minorHAnsi"/>
          <w:szCs w:val="24"/>
        </w:rPr>
      </w:pPr>
      <w:r>
        <w:rPr>
          <w:rFonts w:cstheme="minorHAnsi"/>
          <w:szCs w:val="24"/>
        </w:rPr>
        <w:t>N</w:t>
      </w:r>
      <w:r w:rsidR="006E2A6C" w:rsidRPr="001E21FF">
        <w:rPr>
          <w:rFonts w:cstheme="minorHAnsi"/>
          <w:szCs w:val="24"/>
        </w:rPr>
        <w:t xml:space="preserve">FFs Konfliktfond: </w:t>
      </w:r>
      <w:r w:rsidR="008007B5" w:rsidRPr="001E21FF">
        <w:rPr>
          <w:rFonts w:cstheme="minorHAnsi"/>
          <w:szCs w:val="24"/>
        </w:rPr>
        <w:t xml:space="preserve">Dette fondet er midler som er ment å dekke kostnader ved eventuell streik. NFFs medlemskap i Unio forutsetter at forbundet har en tilfredsstillende økonomisk beredskap i tilfelle streik. Konfliktfondet er i dag på et tilfredsstillende nivå, per </w:t>
      </w:r>
      <w:r w:rsidR="00967DA3">
        <w:rPr>
          <w:rFonts w:cstheme="minorHAnsi"/>
          <w:szCs w:val="24"/>
        </w:rPr>
        <w:t>01.01.2019</w:t>
      </w:r>
      <w:r w:rsidR="008007B5" w:rsidRPr="001E21FF">
        <w:rPr>
          <w:rFonts w:cstheme="minorHAnsi"/>
          <w:szCs w:val="24"/>
        </w:rPr>
        <w:t xml:space="preserve"> er fondet på kr </w:t>
      </w:r>
      <w:r w:rsidR="00967DA3">
        <w:rPr>
          <w:rFonts w:cstheme="minorHAnsi"/>
          <w:szCs w:val="24"/>
        </w:rPr>
        <w:t>7 311 197</w:t>
      </w:r>
      <w:r w:rsidR="008007B5" w:rsidRPr="001E21FF">
        <w:rPr>
          <w:rFonts w:cstheme="minorHAnsi"/>
          <w:szCs w:val="24"/>
        </w:rPr>
        <w:t xml:space="preserve">. Eventuelle streiker i kommende periode vil kreve tilførsel av midler til fondet for å opprettholde dette nivået. </w:t>
      </w:r>
      <w:r w:rsidR="00C513BD">
        <w:rPr>
          <w:rFonts w:cstheme="minorHAnsi"/>
          <w:szCs w:val="24"/>
        </w:rPr>
        <w:t>F</w:t>
      </w:r>
      <w:r w:rsidR="008007B5" w:rsidRPr="001E21FF">
        <w:rPr>
          <w:rFonts w:cstheme="minorHAnsi"/>
          <w:szCs w:val="24"/>
        </w:rPr>
        <w:t>orslaget til rammebudsjett legger ikke opp til ytterligere styrking av NFFs Konfliktfond</w:t>
      </w:r>
      <w:r w:rsidR="0021563B" w:rsidRPr="001E21FF">
        <w:rPr>
          <w:rFonts w:cstheme="minorHAnsi"/>
          <w:szCs w:val="24"/>
        </w:rPr>
        <w:t>.</w:t>
      </w:r>
      <w:r w:rsidR="008007B5" w:rsidRPr="001E21FF">
        <w:rPr>
          <w:rFonts w:cstheme="minorHAnsi"/>
          <w:szCs w:val="24"/>
        </w:rPr>
        <w:t xml:space="preserve"> </w:t>
      </w:r>
    </w:p>
    <w:p w14:paraId="731168C6" w14:textId="77777777" w:rsidR="006E2A6C" w:rsidRPr="001E21FF" w:rsidRDefault="006E2A6C" w:rsidP="002527FD">
      <w:pPr>
        <w:spacing w:after="0"/>
        <w:rPr>
          <w:rFonts w:cstheme="minorHAnsi"/>
          <w:szCs w:val="24"/>
        </w:rPr>
      </w:pPr>
    </w:p>
    <w:p w14:paraId="731168C7" w14:textId="200CA265" w:rsidR="008007B5" w:rsidRPr="001E21FF" w:rsidRDefault="006E2A6C" w:rsidP="002527FD">
      <w:pPr>
        <w:spacing w:after="0"/>
        <w:rPr>
          <w:rFonts w:cstheme="minorHAnsi"/>
          <w:szCs w:val="24"/>
        </w:rPr>
      </w:pPr>
      <w:r w:rsidRPr="001E21FF">
        <w:rPr>
          <w:rFonts w:cstheme="minorHAnsi"/>
          <w:szCs w:val="24"/>
        </w:rPr>
        <w:t xml:space="preserve">NFFs Rettshjelpfond: </w:t>
      </w:r>
      <w:r w:rsidR="008007B5" w:rsidRPr="001E21FF">
        <w:rPr>
          <w:rFonts w:cstheme="minorHAnsi"/>
          <w:szCs w:val="24"/>
        </w:rPr>
        <w:t>Dette fondet er ment å dekke</w:t>
      </w:r>
      <w:r w:rsidR="0021563B" w:rsidRPr="001E21FF">
        <w:rPr>
          <w:rFonts w:cstheme="minorHAnsi"/>
          <w:szCs w:val="24"/>
        </w:rPr>
        <w:t xml:space="preserve"> </w:t>
      </w:r>
      <w:r w:rsidR="008007B5" w:rsidRPr="001E21FF">
        <w:rPr>
          <w:rFonts w:cstheme="minorHAnsi"/>
          <w:szCs w:val="24"/>
        </w:rPr>
        <w:t>utgifter knyttet til juridisk bistand til enkelt</w:t>
      </w:r>
      <w:r w:rsidR="001E21FF" w:rsidRPr="001E21FF">
        <w:rPr>
          <w:rFonts w:cstheme="minorHAnsi"/>
          <w:szCs w:val="24"/>
        </w:rPr>
        <w:softHyphen/>
      </w:r>
      <w:r w:rsidR="008007B5" w:rsidRPr="001E21FF">
        <w:rPr>
          <w:rFonts w:cstheme="minorHAnsi"/>
          <w:szCs w:val="24"/>
        </w:rPr>
        <w:t>med</w:t>
      </w:r>
      <w:r w:rsidR="002F0836">
        <w:rPr>
          <w:rFonts w:cstheme="minorHAnsi"/>
          <w:szCs w:val="24"/>
        </w:rPr>
        <w:softHyphen/>
      </w:r>
      <w:r w:rsidR="008007B5" w:rsidRPr="001E21FF">
        <w:rPr>
          <w:rFonts w:cstheme="minorHAnsi"/>
          <w:szCs w:val="24"/>
        </w:rPr>
        <w:t xml:space="preserve">lemmer. Nivået på fondet </w:t>
      </w:r>
      <w:r w:rsidR="006106D3" w:rsidRPr="001E21FF">
        <w:rPr>
          <w:rFonts w:cstheme="minorHAnsi"/>
          <w:szCs w:val="24"/>
        </w:rPr>
        <w:t xml:space="preserve">var </w:t>
      </w:r>
      <w:r w:rsidR="00C513BD">
        <w:rPr>
          <w:rFonts w:cstheme="minorHAnsi"/>
          <w:szCs w:val="24"/>
        </w:rPr>
        <w:t>0</w:t>
      </w:r>
      <w:r w:rsidR="006106D3" w:rsidRPr="001E21FF">
        <w:rPr>
          <w:rFonts w:cstheme="minorHAnsi"/>
          <w:szCs w:val="24"/>
        </w:rPr>
        <w:t>1.</w:t>
      </w:r>
      <w:r w:rsidR="00C513BD">
        <w:rPr>
          <w:rFonts w:cstheme="minorHAnsi"/>
          <w:szCs w:val="24"/>
        </w:rPr>
        <w:t>0</w:t>
      </w:r>
      <w:r w:rsidR="006106D3" w:rsidRPr="001E21FF">
        <w:rPr>
          <w:rFonts w:cstheme="minorHAnsi"/>
          <w:szCs w:val="24"/>
        </w:rPr>
        <w:t xml:space="preserve">1.2019 på </w:t>
      </w:r>
      <w:r w:rsidR="008007B5" w:rsidRPr="001E21FF">
        <w:rPr>
          <w:rFonts w:cstheme="minorHAnsi"/>
          <w:szCs w:val="24"/>
        </w:rPr>
        <w:t xml:space="preserve">kr </w:t>
      </w:r>
      <w:r w:rsidR="00967DA3">
        <w:rPr>
          <w:rFonts w:cstheme="minorHAnsi"/>
          <w:szCs w:val="24"/>
        </w:rPr>
        <w:t>4 724 657</w:t>
      </w:r>
      <w:r w:rsidR="006A75D8" w:rsidRPr="001E21FF">
        <w:rPr>
          <w:rFonts w:cstheme="minorHAnsi"/>
          <w:szCs w:val="24"/>
        </w:rPr>
        <w:t xml:space="preserve"> (etter at en tidligere avsetning på kr </w:t>
      </w:r>
      <w:r w:rsidR="00967DA3">
        <w:rPr>
          <w:rFonts w:cstheme="minorHAnsi"/>
          <w:szCs w:val="24"/>
        </w:rPr>
        <w:t>224 657</w:t>
      </w:r>
      <w:r w:rsidR="006A75D8" w:rsidRPr="001E21FF">
        <w:rPr>
          <w:rFonts w:cstheme="minorHAnsi"/>
          <w:szCs w:val="24"/>
        </w:rPr>
        <w:t xml:space="preserve"> er </w:t>
      </w:r>
      <w:r w:rsidR="00263C1B">
        <w:rPr>
          <w:rFonts w:cstheme="minorHAnsi"/>
          <w:szCs w:val="24"/>
        </w:rPr>
        <w:t>tilbake</w:t>
      </w:r>
      <w:r w:rsidR="006A75D8" w:rsidRPr="001E21FF">
        <w:rPr>
          <w:rFonts w:cstheme="minorHAnsi"/>
          <w:szCs w:val="24"/>
        </w:rPr>
        <w:t>ført fondet)</w:t>
      </w:r>
      <w:r w:rsidR="00F23D9B">
        <w:rPr>
          <w:rFonts w:cstheme="minorHAnsi"/>
          <w:szCs w:val="24"/>
        </w:rPr>
        <w:t xml:space="preserve"> og vurderes som </w:t>
      </w:r>
      <w:r w:rsidR="005C4729">
        <w:rPr>
          <w:rFonts w:cstheme="minorHAnsi"/>
          <w:szCs w:val="24"/>
        </w:rPr>
        <w:t>tilfreds</w:t>
      </w:r>
      <w:r w:rsidR="002F0836">
        <w:rPr>
          <w:rFonts w:cstheme="minorHAnsi"/>
          <w:szCs w:val="24"/>
        </w:rPr>
        <w:softHyphen/>
      </w:r>
      <w:r w:rsidR="005C4729">
        <w:rPr>
          <w:rFonts w:cstheme="minorHAnsi"/>
          <w:szCs w:val="24"/>
        </w:rPr>
        <w:t>stillende</w:t>
      </w:r>
      <w:r w:rsidR="006A75D8" w:rsidRPr="001E21FF">
        <w:rPr>
          <w:rFonts w:cstheme="minorHAnsi"/>
          <w:szCs w:val="24"/>
        </w:rPr>
        <w:t xml:space="preserve">. </w:t>
      </w:r>
      <w:r w:rsidR="00E02962">
        <w:rPr>
          <w:rFonts w:cstheme="minorHAnsi"/>
          <w:szCs w:val="24"/>
        </w:rPr>
        <w:t xml:space="preserve">Bruk av fondet som bringer det under et nivå på 4,5 millioner kroner </w:t>
      </w:r>
      <w:r w:rsidR="008007B5" w:rsidRPr="001E21FF">
        <w:rPr>
          <w:rFonts w:cstheme="minorHAnsi"/>
          <w:szCs w:val="24"/>
        </w:rPr>
        <w:t>bør kompenseres ved vedtak om disponeringer av overskuddet det enkelte regnskapsår, alternativt at midler overføres til NFFs Retthjelpfond fra NFFs frie egenkapital.</w:t>
      </w:r>
    </w:p>
    <w:p w14:paraId="731168C8" w14:textId="77777777" w:rsidR="008C7CD4" w:rsidRDefault="008C7CD4" w:rsidP="00422B2F">
      <w:pPr>
        <w:pStyle w:val="Ingenmellomrom"/>
        <w:rPr>
          <w:u w:val="single"/>
        </w:rPr>
      </w:pPr>
    </w:p>
    <w:p w14:paraId="731168C9" w14:textId="77777777" w:rsidR="00A46AB4" w:rsidRPr="00DB22AE" w:rsidRDefault="00A46AB4" w:rsidP="00422B2F">
      <w:pPr>
        <w:pStyle w:val="Ingenmellomrom"/>
        <w:rPr>
          <w:rFonts w:cstheme="minorHAnsi"/>
          <w:b/>
          <w:sz w:val="24"/>
        </w:rPr>
      </w:pPr>
      <w:r w:rsidRPr="00DB22AE">
        <w:rPr>
          <w:rFonts w:cstheme="minorHAnsi"/>
          <w:b/>
          <w:sz w:val="24"/>
        </w:rPr>
        <w:t>Budsjett for fag- og interessegrupper</w:t>
      </w:r>
    </w:p>
    <w:p w14:paraId="731168E7" w14:textId="2C00BC8C" w:rsidR="00057300" w:rsidRDefault="00A46AB4" w:rsidP="009E7C92">
      <w:pPr>
        <w:rPr>
          <w:rFonts w:cstheme="minorHAnsi"/>
          <w:szCs w:val="24"/>
        </w:rPr>
      </w:pPr>
      <w:r w:rsidRPr="0031634B">
        <w:rPr>
          <w:rFonts w:cstheme="minorHAnsi"/>
          <w:szCs w:val="24"/>
        </w:rPr>
        <w:t>Forbundsstyrets forslag til rammebudsjett for 20</w:t>
      </w:r>
      <w:r w:rsidR="008E16D9" w:rsidRPr="0031634B">
        <w:rPr>
          <w:rFonts w:cstheme="minorHAnsi"/>
          <w:szCs w:val="24"/>
        </w:rPr>
        <w:t>20</w:t>
      </w:r>
      <w:r w:rsidRPr="0031634B">
        <w:rPr>
          <w:rFonts w:cstheme="minorHAnsi"/>
          <w:szCs w:val="24"/>
        </w:rPr>
        <w:t>, 20</w:t>
      </w:r>
      <w:r w:rsidR="008E16D9" w:rsidRPr="0031634B">
        <w:rPr>
          <w:rFonts w:cstheme="minorHAnsi"/>
          <w:szCs w:val="24"/>
        </w:rPr>
        <w:t>21</w:t>
      </w:r>
      <w:r w:rsidRPr="0031634B">
        <w:rPr>
          <w:rFonts w:cstheme="minorHAnsi"/>
          <w:szCs w:val="24"/>
        </w:rPr>
        <w:t xml:space="preserve"> og 20</w:t>
      </w:r>
      <w:r w:rsidR="008E16D9" w:rsidRPr="0031634B">
        <w:rPr>
          <w:rFonts w:cstheme="minorHAnsi"/>
          <w:szCs w:val="24"/>
        </w:rPr>
        <w:t>22</w:t>
      </w:r>
      <w:r w:rsidRPr="0031634B">
        <w:rPr>
          <w:rFonts w:cstheme="minorHAnsi"/>
          <w:szCs w:val="24"/>
        </w:rPr>
        <w:t xml:space="preserve"> omfatter kun forbundets sentrale virksomhet. Fag- og interessegrupper skal i henhold til NFFs vedtekter årlig utarbeide forsvarlige budsjetter. Budsjett for inneværende år skal godkjennes av </w:t>
      </w:r>
      <w:r w:rsidR="00314BC1" w:rsidRPr="0031634B">
        <w:rPr>
          <w:rFonts w:cstheme="minorHAnsi"/>
          <w:szCs w:val="24"/>
        </w:rPr>
        <w:t xml:space="preserve">de </w:t>
      </w:r>
      <w:r w:rsidRPr="0031634B">
        <w:rPr>
          <w:rFonts w:cstheme="minorHAnsi"/>
          <w:szCs w:val="24"/>
        </w:rPr>
        <w:t>respektive årsmøte</w:t>
      </w:r>
      <w:r w:rsidR="00314BC1" w:rsidRPr="0031634B">
        <w:rPr>
          <w:rFonts w:cstheme="minorHAnsi"/>
          <w:szCs w:val="24"/>
        </w:rPr>
        <w:t>ne</w:t>
      </w:r>
      <w:r w:rsidRPr="0031634B">
        <w:rPr>
          <w:rFonts w:cstheme="minorHAnsi"/>
          <w:szCs w:val="24"/>
        </w:rPr>
        <w:t xml:space="preserve"> og oversendes forbundets sekretariat innen 17. mars hvert år. Forbundet sentralt skal melde tilbake hvorvidt det oversendte budsjettet anses som forsvarlig. Det er stor variasjon mellom faggruppenes økonomiske situasjon</w:t>
      </w:r>
      <w:r w:rsidR="008F6F5F" w:rsidRPr="0031634B">
        <w:rPr>
          <w:rFonts w:cstheme="minorHAnsi"/>
          <w:szCs w:val="24"/>
        </w:rPr>
        <w:t>.</w:t>
      </w:r>
    </w:p>
    <w:p w14:paraId="4CEDC17C" w14:textId="44123529" w:rsidR="005B0224" w:rsidRPr="00643DD0" w:rsidRDefault="005B0224" w:rsidP="005B0224">
      <w:pPr>
        <w:rPr>
          <w:rFonts w:ascii="Calibri" w:hAnsi="Calibri"/>
          <w:b/>
          <w:szCs w:val="24"/>
        </w:rPr>
      </w:pPr>
      <w:r w:rsidRPr="00643DD0">
        <w:rPr>
          <w:rFonts w:ascii="Calibri" w:hAnsi="Calibri"/>
          <w:b/>
          <w:szCs w:val="24"/>
        </w:rPr>
        <w:t>Generalsekretærens kommentar</w:t>
      </w:r>
      <w:r w:rsidR="00DA4138">
        <w:rPr>
          <w:rFonts w:ascii="Calibri" w:hAnsi="Calibri"/>
          <w:b/>
          <w:szCs w:val="24"/>
        </w:rPr>
        <w:t>:</w:t>
      </w:r>
    </w:p>
    <w:p w14:paraId="7E42D408" w14:textId="29226151" w:rsidR="005B0224" w:rsidRDefault="005B0224" w:rsidP="005B0224">
      <w:pPr>
        <w:rPr>
          <w:rFonts w:ascii="Calibri" w:hAnsi="Calibri"/>
          <w:szCs w:val="24"/>
        </w:rPr>
      </w:pPr>
      <w:r w:rsidRPr="00643DD0">
        <w:rPr>
          <w:rFonts w:ascii="Calibri" w:hAnsi="Calibri"/>
          <w:szCs w:val="24"/>
        </w:rPr>
        <w:t xml:space="preserve">Generalsekretæren slutter seg til </w:t>
      </w:r>
      <w:r>
        <w:rPr>
          <w:rFonts w:ascii="Calibri" w:hAnsi="Calibri"/>
          <w:szCs w:val="24"/>
        </w:rPr>
        <w:t xml:space="preserve">Forbundsstyrets </w:t>
      </w:r>
      <w:r w:rsidRPr="00643DD0">
        <w:rPr>
          <w:rFonts w:ascii="Calibri" w:hAnsi="Calibri"/>
          <w:szCs w:val="24"/>
        </w:rPr>
        <w:t xml:space="preserve">anbefaling om vekst i medlemskontingenten </w:t>
      </w:r>
      <w:r>
        <w:rPr>
          <w:rFonts w:ascii="Calibri" w:hAnsi="Calibri"/>
          <w:szCs w:val="24"/>
        </w:rPr>
        <w:t xml:space="preserve">for </w:t>
      </w:r>
      <w:r w:rsidRPr="00643DD0">
        <w:rPr>
          <w:rFonts w:ascii="Calibri" w:hAnsi="Calibri"/>
          <w:szCs w:val="24"/>
        </w:rPr>
        <w:t>kommende periode</w:t>
      </w:r>
      <w:r>
        <w:rPr>
          <w:rFonts w:ascii="Calibri" w:hAnsi="Calibri"/>
          <w:szCs w:val="24"/>
        </w:rPr>
        <w:t xml:space="preserve">. Medlemskontingenten er NFFs viktigste inntekt og er basisgrunnlaget for å kunne utføre et godt og viktig arbeid for våre medlemmer. Det er derfor viktig å fokusere på å øke medlemsmassen og beholde og verve nye medlemmer i årene som kommer. </w:t>
      </w:r>
    </w:p>
    <w:p w14:paraId="792262AF" w14:textId="78F3981C" w:rsidR="00971B74" w:rsidRDefault="00971B74" w:rsidP="00971B74">
      <w:pPr>
        <w:rPr>
          <w:rFonts w:cstheme="minorHAnsi"/>
          <w:szCs w:val="24"/>
        </w:rPr>
      </w:pPr>
      <w:r>
        <w:lastRenderedPageBreak/>
        <w:t xml:space="preserve">Dette budsjettet gir </w:t>
      </w:r>
      <w:r w:rsidR="00445849">
        <w:t xml:space="preserve">mulighet </w:t>
      </w:r>
      <w:r>
        <w:t>for gjennomføring av ny fysioterapikongress</w:t>
      </w:r>
      <w:r w:rsidR="00445849">
        <w:t xml:space="preserve"> i 2022</w:t>
      </w:r>
      <w:r>
        <w:t xml:space="preserve">, en ny stilling i 2020 </w:t>
      </w:r>
      <w:r w:rsidR="00445849">
        <w:t xml:space="preserve">i generalsekretærens stab </w:t>
      </w:r>
      <w:r>
        <w:t xml:space="preserve">og ytterligere </w:t>
      </w:r>
      <w:r w:rsidR="00445849">
        <w:t xml:space="preserve">ny </w:t>
      </w:r>
      <w:r>
        <w:t>en stilling fra 2021</w:t>
      </w:r>
      <w:r w:rsidR="00445849">
        <w:t xml:space="preserve"> som vil bli knyttet til målene vedtatt av Hovedlandsmøtet</w:t>
      </w:r>
      <w:r>
        <w:t xml:space="preserve">. Dette </w:t>
      </w:r>
      <w:r w:rsidR="00445849">
        <w:t>gir et</w:t>
      </w:r>
      <w:r>
        <w:t xml:space="preserve"> </w:t>
      </w:r>
      <w:r w:rsidR="00445849">
        <w:t xml:space="preserve">bedre </w:t>
      </w:r>
      <w:r>
        <w:t>grunnl</w:t>
      </w:r>
      <w:r w:rsidR="00102652">
        <w:t xml:space="preserve">ag </w:t>
      </w:r>
      <w:r w:rsidR="000A375D">
        <w:t xml:space="preserve">for </w:t>
      </w:r>
      <w:r w:rsidR="00102652">
        <w:t xml:space="preserve">driften i sekretariatet. </w:t>
      </w:r>
    </w:p>
    <w:p w14:paraId="63875B03" w14:textId="765E7AE7" w:rsidR="000A375D" w:rsidRDefault="00971B74" w:rsidP="000A375D">
      <w:r>
        <w:rPr>
          <w:rFonts w:cstheme="minorHAnsi"/>
          <w:szCs w:val="24"/>
        </w:rPr>
        <w:t xml:space="preserve">Det er budsjettert med et overskudd på </w:t>
      </w:r>
      <w:r w:rsidR="00A91D66" w:rsidRPr="00A91D66">
        <w:rPr>
          <w:rFonts w:cstheme="minorHAnsi"/>
          <w:szCs w:val="24"/>
        </w:rPr>
        <w:t xml:space="preserve">719 000 </w:t>
      </w:r>
      <w:r>
        <w:rPr>
          <w:rFonts w:cstheme="minorHAnsi"/>
          <w:szCs w:val="24"/>
        </w:rPr>
        <w:t xml:space="preserve">kr i landsmøteperioden. </w:t>
      </w:r>
      <w:r>
        <w:t>Det foreligger</w:t>
      </w:r>
      <w:r w:rsidRPr="0031634B">
        <w:t xml:space="preserve"> planer om å gjøre endringer i dagens CRM</w:t>
      </w:r>
      <w:r w:rsidR="007F020D">
        <w:t>-</w:t>
      </w:r>
      <w:r w:rsidRPr="0031634B">
        <w:t>løsning (medlemsregister), som kan innebære utskifting av IT-system så vel som IT-leverandør</w:t>
      </w:r>
      <w:r>
        <w:t xml:space="preserve"> og det er i budsjettet foreslått avsetninger til dette. Det jobbes også med nytt </w:t>
      </w:r>
      <w:r w:rsidRPr="0031634B">
        <w:t>tidsregistrering og reise-/utlegg system</w:t>
      </w:r>
      <w:r>
        <w:t xml:space="preserve">. </w:t>
      </w:r>
      <w:r w:rsidR="0099064B">
        <w:t>Endringer i-</w:t>
      </w:r>
      <w:r w:rsidR="000A375D">
        <w:t xml:space="preserve"> </w:t>
      </w:r>
      <w:r w:rsidR="0099064B">
        <w:t xml:space="preserve">og bruken av systemene er nødvending for å effektivisere </w:t>
      </w:r>
      <w:r w:rsidR="000A375D">
        <w:t>driften og sikre bedre kontroll. Det er viktig å sikre god implementering av nye systemer og rutiner</w:t>
      </w:r>
      <w:r w:rsidR="00A40E95">
        <w:t xml:space="preserve">. I </w:t>
      </w:r>
      <w:r w:rsidR="000A375D">
        <w:t xml:space="preserve">forbindelse med disse prosessene kan det tilkomme kostnader som det på nåværende tidspunkt er vanskelig å anslå. Vi vil komme tilbake til dette i forbindelse med behandlingen av årlige budsjett i perioden. </w:t>
      </w:r>
    </w:p>
    <w:p w14:paraId="50ACCCB2" w14:textId="481DA113" w:rsidR="00D1456E" w:rsidRDefault="00D1456E" w:rsidP="00DA4138">
      <w:pPr>
        <w:rPr>
          <w:rFonts w:ascii="Calibri" w:hAnsi="Calibri"/>
          <w:szCs w:val="24"/>
        </w:rPr>
      </w:pPr>
      <w:r w:rsidRPr="00D359A1">
        <w:rPr>
          <w:rFonts w:ascii="Calibri" w:hAnsi="Calibri"/>
          <w:szCs w:val="24"/>
        </w:rPr>
        <w:t>Generalsekretæren vurderer at det er et forsvarlig forslag til rammebudsjett for 2</w:t>
      </w:r>
      <w:r w:rsidR="00DA4138">
        <w:rPr>
          <w:rFonts w:ascii="Calibri" w:hAnsi="Calibri"/>
          <w:szCs w:val="24"/>
        </w:rPr>
        <w:t>020,</w:t>
      </w:r>
      <w:r w:rsidR="002527FD">
        <w:rPr>
          <w:rFonts w:ascii="Calibri" w:hAnsi="Calibri"/>
          <w:szCs w:val="24"/>
        </w:rPr>
        <w:t xml:space="preserve"> </w:t>
      </w:r>
      <w:r w:rsidR="00DA4138">
        <w:rPr>
          <w:rFonts w:ascii="Calibri" w:hAnsi="Calibri"/>
          <w:szCs w:val="24"/>
        </w:rPr>
        <w:t xml:space="preserve">2021 og 2022 </w:t>
      </w:r>
      <w:r w:rsidRPr="00D359A1">
        <w:rPr>
          <w:rFonts w:ascii="Calibri" w:hAnsi="Calibri"/>
          <w:szCs w:val="24"/>
        </w:rPr>
        <w:t xml:space="preserve">som </w:t>
      </w:r>
      <w:r w:rsidR="00DA4138">
        <w:rPr>
          <w:rFonts w:ascii="Calibri" w:hAnsi="Calibri"/>
          <w:szCs w:val="24"/>
        </w:rPr>
        <w:t xml:space="preserve">Forbundsstyret </w:t>
      </w:r>
      <w:r w:rsidRPr="00D359A1">
        <w:rPr>
          <w:rFonts w:ascii="Calibri" w:hAnsi="Calibri"/>
          <w:szCs w:val="24"/>
        </w:rPr>
        <w:t>her legger fram for Landsmøtet 201</w:t>
      </w:r>
      <w:r w:rsidR="00DA4138">
        <w:rPr>
          <w:rFonts w:ascii="Calibri" w:hAnsi="Calibri"/>
          <w:szCs w:val="24"/>
        </w:rPr>
        <w:t>9</w:t>
      </w:r>
      <w:r w:rsidRPr="00D359A1">
        <w:rPr>
          <w:rFonts w:ascii="Calibri" w:hAnsi="Calibri"/>
          <w:szCs w:val="24"/>
        </w:rPr>
        <w:t>.</w:t>
      </w:r>
    </w:p>
    <w:p w14:paraId="62411F81" w14:textId="77777777" w:rsidR="007F020D" w:rsidRDefault="007F020D" w:rsidP="006C0A8E">
      <w:pPr>
        <w:spacing w:after="0"/>
        <w:rPr>
          <w:rFonts w:ascii="Calibri" w:hAnsi="Calibri"/>
          <w:b/>
          <w:szCs w:val="24"/>
        </w:rPr>
      </w:pPr>
    </w:p>
    <w:p w14:paraId="1EEF3200" w14:textId="33B92EB2" w:rsidR="006C0A8E" w:rsidRDefault="00967DA3" w:rsidP="006C0A8E">
      <w:pPr>
        <w:spacing w:after="0"/>
        <w:rPr>
          <w:rFonts w:ascii="Calibri" w:hAnsi="Calibri"/>
          <w:b/>
          <w:szCs w:val="24"/>
        </w:rPr>
      </w:pPr>
      <w:r>
        <w:rPr>
          <w:rFonts w:ascii="Calibri" w:hAnsi="Calibri"/>
          <w:b/>
          <w:szCs w:val="24"/>
        </w:rPr>
        <w:t>FORSLAG TIL VEDTAK</w:t>
      </w:r>
      <w:r w:rsidR="003C7B71">
        <w:rPr>
          <w:rFonts w:ascii="Calibri" w:hAnsi="Calibri"/>
          <w:b/>
          <w:szCs w:val="24"/>
        </w:rPr>
        <w:t xml:space="preserve"> FRA FORBUNDSSTYRET</w:t>
      </w:r>
      <w:r>
        <w:rPr>
          <w:rFonts w:ascii="Calibri" w:hAnsi="Calibri"/>
          <w:b/>
          <w:szCs w:val="24"/>
        </w:rPr>
        <w:t xml:space="preserve">: </w:t>
      </w:r>
    </w:p>
    <w:p w14:paraId="0C9350B8" w14:textId="22C53FC7" w:rsidR="001B4822" w:rsidRPr="006C0A8E" w:rsidRDefault="006C0A8E" w:rsidP="006C0A8E">
      <w:pPr>
        <w:spacing w:after="0"/>
        <w:rPr>
          <w:rFonts w:ascii="Calibri" w:hAnsi="Calibri"/>
          <w:b/>
          <w:szCs w:val="24"/>
        </w:rPr>
      </w:pPr>
      <w:r w:rsidRPr="003063B3">
        <w:t>Hovedlandsmøte</w:t>
      </w:r>
      <w:r w:rsidR="007F020D">
        <w:t>t</w:t>
      </w:r>
      <w:r w:rsidRPr="003063B3">
        <w:t xml:space="preserve"> 201</w:t>
      </w:r>
      <w:r>
        <w:t>9</w:t>
      </w:r>
      <w:r w:rsidRPr="003063B3">
        <w:t xml:space="preserve"> slutter seg til de prinsipper som er lagt til grunn og godkjenner NFFs rammebudsjett for årene 20</w:t>
      </w:r>
      <w:r>
        <w:t>20</w:t>
      </w:r>
      <w:r w:rsidRPr="003063B3">
        <w:t>, 20</w:t>
      </w:r>
      <w:r>
        <w:t>21</w:t>
      </w:r>
      <w:r w:rsidRPr="003063B3">
        <w:t xml:space="preserve"> og 20</w:t>
      </w:r>
      <w:r>
        <w:t>22</w:t>
      </w:r>
      <w:r w:rsidRPr="003063B3">
        <w:t>.</w:t>
      </w:r>
    </w:p>
    <w:p w14:paraId="4D760ED4" w14:textId="77777777" w:rsidR="006C0A8E" w:rsidRDefault="006C0A8E">
      <w:pPr>
        <w:rPr>
          <w:rFonts w:eastAsiaTheme="majorEastAsia" w:cstheme="majorBidi"/>
          <w:b/>
          <w:bCs/>
          <w:sz w:val="28"/>
          <w:szCs w:val="28"/>
        </w:rPr>
      </w:pPr>
    </w:p>
    <w:p w14:paraId="37B2728C" w14:textId="77777777" w:rsidR="00337074" w:rsidRDefault="00337074">
      <w:pPr>
        <w:rPr>
          <w:rFonts w:eastAsiaTheme="majorEastAsia" w:cstheme="majorBidi"/>
          <w:b/>
          <w:bCs/>
          <w:sz w:val="28"/>
          <w:szCs w:val="28"/>
        </w:rPr>
      </w:pPr>
      <w:r>
        <w:rPr>
          <w:rFonts w:eastAsiaTheme="majorEastAsia" w:cstheme="majorBidi"/>
          <w:b/>
          <w:bCs/>
          <w:sz w:val="28"/>
          <w:szCs w:val="28"/>
        </w:rPr>
        <w:br w:type="page"/>
      </w:r>
    </w:p>
    <w:p w14:paraId="3E5E89A9" w14:textId="1181B2BB" w:rsidR="00D84BAC" w:rsidRPr="00353E9C" w:rsidRDefault="002652C2">
      <w:pPr>
        <w:rPr>
          <w:rFonts w:eastAsiaTheme="majorEastAsia" w:cstheme="majorBidi"/>
          <w:b/>
          <w:bCs/>
          <w:sz w:val="28"/>
          <w:szCs w:val="28"/>
        </w:rPr>
      </w:pPr>
      <w:r w:rsidRPr="00353E9C">
        <w:rPr>
          <w:rFonts w:eastAsiaTheme="majorEastAsia" w:cstheme="majorBidi"/>
          <w:b/>
          <w:bCs/>
          <w:sz w:val="28"/>
          <w:szCs w:val="28"/>
        </w:rPr>
        <w:lastRenderedPageBreak/>
        <w:t xml:space="preserve">Vedlegg </w:t>
      </w:r>
      <w:r w:rsidR="00EC1B4D">
        <w:rPr>
          <w:rFonts w:eastAsiaTheme="majorEastAsia" w:cstheme="majorBidi"/>
          <w:b/>
          <w:bCs/>
          <w:sz w:val="28"/>
          <w:szCs w:val="28"/>
        </w:rPr>
        <w:t>1</w:t>
      </w:r>
      <w:r w:rsidRPr="00353E9C">
        <w:rPr>
          <w:rFonts w:eastAsiaTheme="majorEastAsia" w:cstheme="majorBidi"/>
          <w:b/>
          <w:bCs/>
          <w:sz w:val="28"/>
          <w:szCs w:val="28"/>
        </w:rPr>
        <w:t xml:space="preserve"> Kontingentsatser </w:t>
      </w:r>
      <w:r w:rsidR="00647B0B" w:rsidRPr="00353E9C">
        <w:rPr>
          <w:rFonts w:eastAsiaTheme="majorEastAsia" w:cstheme="majorBidi"/>
          <w:b/>
          <w:bCs/>
          <w:sz w:val="28"/>
          <w:szCs w:val="28"/>
        </w:rPr>
        <w:t>2020-2022</w:t>
      </w:r>
    </w:p>
    <w:p w14:paraId="3A8CF88F" w14:textId="1D902A91" w:rsidR="00976010" w:rsidRPr="00647B0B" w:rsidRDefault="00993BF5" w:rsidP="00993BF5">
      <w:pPr>
        <w:jc w:val="both"/>
        <w:rPr>
          <w:rFonts w:asciiTheme="majorHAnsi" w:eastAsiaTheme="majorEastAsia" w:hAnsiTheme="majorHAnsi" w:cstheme="majorBidi"/>
          <w:b/>
          <w:bCs/>
          <w:sz w:val="28"/>
          <w:szCs w:val="28"/>
        </w:rPr>
      </w:pPr>
      <w:r w:rsidRPr="00993BF5">
        <w:rPr>
          <w:noProof/>
        </w:rPr>
        <w:drawing>
          <wp:inline distT="0" distB="0" distL="0" distR="0" wp14:anchorId="3EBDCA3A" wp14:editId="62DE31EF">
            <wp:extent cx="6506845" cy="4952695"/>
            <wp:effectExtent l="0" t="0" r="8255" b="63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0806" cy="4970933"/>
                    </a:xfrm>
                    <a:prstGeom prst="rect">
                      <a:avLst/>
                    </a:prstGeom>
                    <a:noFill/>
                    <a:ln>
                      <a:noFill/>
                    </a:ln>
                  </pic:spPr>
                </pic:pic>
              </a:graphicData>
            </a:graphic>
          </wp:inline>
        </w:drawing>
      </w:r>
    </w:p>
    <w:p w14:paraId="753DFA28" w14:textId="412AF652" w:rsidR="00647B0B" w:rsidRDefault="00647B0B">
      <w:pPr>
        <w:rPr>
          <w:rFonts w:asciiTheme="majorHAnsi" w:eastAsiaTheme="majorEastAsia" w:hAnsiTheme="majorHAnsi" w:cstheme="majorBidi"/>
          <w:b/>
          <w:bCs/>
          <w:sz w:val="28"/>
          <w:szCs w:val="28"/>
        </w:rPr>
      </w:pPr>
    </w:p>
    <w:p w14:paraId="3AFF1490" w14:textId="21601FC8" w:rsidR="00647B0B" w:rsidRDefault="00647B0B">
      <w:pPr>
        <w:rPr>
          <w:rFonts w:asciiTheme="majorHAnsi" w:eastAsiaTheme="majorEastAsia" w:hAnsiTheme="majorHAnsi" w:cstheme="majorBidi"/>
          <w:b/>
          <w:bCs/>
          <w:sz w:val="28"/>
          <w:szCs w:val="28"/>
        </w:rPr>
      </w:pPr>
    </w:p>
    <w:p w14:paraId="7FAFF460" w14:textId="1C3EF3F9" w:rsidR="005A4F54" w:rsidRDefault="005A4F54">
      <w:pPr>
        <w:rPr>
          <w:rFonts w:asciiTheme="majorHAnsi" w:eastAsiaTheme="majorEastAsia" w:hAnsiTheme="majorHAnsi" w:cstheme="majorBidi"/>
          <w:b/>
          <w:bCs/>
          <w:sz w:val="28"/>
          <w:szCs w:val="28"/>
        </w:rPr>
      </w:pPr>
    </w:p>
    <w:p w14:paraId="36225CEB" w14:textId="5F536575" w:rsidR="005A4F54" w:rsidRDefault="005A4F54">
      <w:pPr>
        <w:rPr>
          <w:rFonts w:asciiTheme="majorHAnsi" w:eastAsiaTheme="majorEastAsia" w:hAnsiTheme="majorHAnsi" w:cstheme="majorBidi"/>
          <w:b/>
          <w:bCs/>
          <w:sz w:val="28"/>
          <w:szCs w:val="28"/>
        </w:rPr>
      </w:pPr>
    </w:p>
    <w:p w14:paraId="002FAD3C" w14:textId="77777777" w:rsidR="00337074" w:rsidRDefault="00337074">
      <w:pPr>
        <w:rPr>
          <w:rFonts w:eastAsiaTheme="majorEastAsia" w:cstheme="majorBidi"/>
          <w:b/>
          <w:bCs/>
          <w:sz w:val="28"/>
          <w:szCs w:val="28"/>
        </w:rPr>
      </w:pPr>
      <w:r>
        <w:rPr>
          <w:rFonts w:eastAsiaTheme="majorEastAsia" w:cstheme="majorBidi"/>
          <w:b/>
          <w:bCs/>
          <w:sz w:val="28"/>
          <w:szCs w:val="28"/>
        </w:rPr>
        <w:br w:type="page"/>
      </w:r>
    </w:p>
    <w:p w14:paraId="63555880" w14:textId="53E12AB1" w:rsidR="00B967AC" w:rsidRDefault="005A4F54" w:rsidP="00B967AC">
      <w:pPr>
        <w:pStyle w:val="Ingenmellomrom"/>
        <w:rPr>
          <w:rFonts w:eastAsiaTheme="majorEastAsia" w:cstheme="majorBidi"/>
          <w:b/>
          <w:bCs/>
          <w:sz w:val="28"/>
          <w:szCs w:val="28"/>
        </w:rPr>
      </w:pPr>
      <w:r w:rsidRPr="00353E9C">
        <w:rPr>
          <w:rFonts w:eastAsiaTheme="majorEastAsia" w:cstheme="majorBidi"/>
          <w:b/>
          <w:bCs/>
          <w:sz w:val="28"/>
          <w:szCs w:val="28"/>
        </w:rPr>
        <w:lastRenderedPageBreak/>
        <w:t xml:space="preserve">Vedlegg </w:t>
      </w:r>
      <w:r w:rsidR="00EC1B4D">
        <w:rPr>
          <w:rFonts w:eastAsiaTheme="majorEastAsia" w:cstheme="majorBidi"/>
          <w:b/>
          <w:bCs/>
          <w:sz w:val="28"/>
          <w:szCs w:val="28"/>
        </w:rPr>
        <w:t>2</w:t>
      </w:r>
      <w:r w:rsidRPr="00353E9C">
        <w:rPr>
          <w:rFonts w:eastAsiaTheme="majorEastAsia" w:cstheme="majorBidi"/>
          <w:b/>
          <w:bCs/>
          <w:sz w:val="28"/>
          <w:szCs w:val="28"/>
        </w:rPr>
        <w:t xml:space="preserve"> </w:t>
      </w:r>
      <w:r w:rsidR="00B967AC" w:rsidRPr="00B967AC">
        <w:rPr>
          <w:rFonts w:eastAsiaTheme="majorEastAsia" w:cstheme="majorBidi"/>
          <w:b/>
          <w:bCs/>
          <w:sz w:val="28"/>
          <w:szCs w:val="28"/>
        </w:rPr>
        <w:t>Fordelingen på styre, råd og utvalg</w:t>
      </w:r>
    </w:p>
    <w:p w14:paraId="42DF00FE" w14:textId="0035E1F3" w:rsidR="007D1EFA" w:rsidRDefault="007D1EFA" w:rsidP="00B967AC">
      <w:pPr>
        <w:pStyle w:val="Ingenmellomrom"/>
        <w:rPr>
          <w:rFonts w:eastAsiaTheme="majorEastAsia" w:cstheme="majorBidi"/>
          <w:b/>
          <w:bCs/>
          <w:sz w:val="28"/>
          <w:szCs w:val="28"/>
        </w:rPr>
      </w:pPr>
    </w:p>
    <w:tbl>
      <w:tblPr>
        <w:tblW w:w="8910" w:type="dxa"/>
        <w:tblCellMar>
          <w:left w:w="70" w:type="dxa"/>
          <w:right w:w="70" w:type="dxa"/>
        </w:tblCellMar>
        <w:tblLook w:val="04A0" w:firstRow="1" w:lastRow="0" w:firstColumn="1" w:lastColumn="0" w:noHBand="0" w:noVBand="1"/>
      </w:tblPr>
      <w:tblGrid>
        <w:gridCol w:w="4180"/>
        <w:gridCol w:w="1200"/>
        <w:gridCol w:w="1130"/>
        <w:gridCol w:w="1200"/>
        <w:gridCol w:w="1200"/>
      </w:tblGrid>
      <w:tr w:rsidR="007D1EFA" w:rsidRPr="005E2F72" w14:paraId="4ABF0EB8" w14:textId="77777777" w:rsidTr="0095395F">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C8CEA"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 </w:t>
            </w:r>
          </w:p>
        </w:tc>
        <w:tc>
          <w:tcPr>
            <w:tcW w:w="1200" w:type="dxa"/>
            <w:tcBorders>
              <w:top w:val="single" w:sz="4" w:space="0" w:color="auto"/>
              <w:left w:val="nil"/>
              <w:bottom w:val="single" w:sz="4" w:space="0" w:color="auto"/>
              <w:right w:val="single" w:sz="4" w:space="0" w:color="auto"/>
            </w:tcBorders>
          </w:tcPr>
          <w:p w14:paraId="6ED6DE99" w14:textId="77777777" w:rsidR="007D1EFA" w:rsidRPr="005E2F72" w:rsidRDefault="007D1EFA" w:rsidP="00AD49B1">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2019</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7B82" w14:textId="77777777" w:rsidR="007D1EFA" w:rsidRPr="005E2F72" w:rsidRDefault="007D1EFA" w:rsidP="00AD49B1">
            <w:pPr>
              <w:spacing w:after="0" w:line="240" w:lineRule="auto"/>
              <w:jc w:val="right"/>
              <w:rPr>
                <w:rFonts w:ascii="Calibri" w:eastAsia="Times New Roman" w:hAnsi="Calibri" w:cs="Calibri"/>
                <w:b/>
                <w:bCs/>
                <w:color w:val="000000"/>
                <w:lang w:eastAsia="nb-NO"/>
              </w:rPr>
            </w:pPr>
            <w:r w:rsidRPr="005E2F72">
              <w:rPr>
                <w:rFonts w:ascii="Calibri" w:eastAsia="Times New Roman" w:hAnsi="Calibri" w:cs="Calibri"/>
                <w:b/>
                <w:bCs/>
                <w:color w:val="000000"/>
                <w:lang w:eastAsia="nb-NO"/>
              </w:rPr>
              <w:t>2020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5D01AC" w14:textId="77777777" w:rsidR="007D1EFA" w:rsidRPr="005E2F72" w:rsidRDefault="007D1EFA" w:rsidP="00AD49B1">
            <w:pPr>
              <w:spacing w:after="0" w:line="240" w:lineRule="auto"/>
              <w:jc w:val="right"/>
              <w:rPr>
                <w:rFonts w:ascii="Calibri" w:eastAsia="Times New Roman" w:hAnsi="Calibri" w:cs="Calibri"/>
                <w:b/>
                <w:bCs/>
                <w:color w:val="000000"/>
                <w:lang w:eastAsia="nb-NO"/>
              </w:rPr>
            </w:pPr>
            <w:r w:rsidRPr="005E2F72">
              <w:rPr>
                <w:rFonts w:ascii="Calibri" w:eastAsia="Times New Roman" w:hAnsi="Calibri" w:cs="Calibri"/>
                <w:b/>
                <w:bCs/>
                <w:color w:val="000000"/>
                <w:lang w:eastAsia="nb-NO"/>
              </w:rPr>
              <w:t>2021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15D5FC" w14:textId="77777777" w:rsidR="007D1EFA" w:rsidRPr="005E2F72" w:rsidRDefault="007D1EFA" w:rsidP="00AD49B1">
            <w:pPr>
              <w:spacing w:after="0" w:line="240" w:lineRule="auto"/>
              <w:jc w:val="right"/>
              <w:rPr>
                <w:rFonts w:ascii="Calibri" w:eastAsia="Times New Roman" w:hAnsi="Calibri" w:cs="Calibri"/>
                <w:b/>
                <w:bCs/>
                <w:color w:val="000000"/>
                <w:lang w:eastAsia="nb-NO"/>
              </w:rPr>
            </w:pPr>
            <w:r w:rsidRPr="005E2F72">
              <w:rPr>
                <w:rFonts w:ascii="Calibri" w:eastAsia="Times New Roman" w:hAnsi="Calibri" w:cs="Calibri"/>
                <w:b/>
                <w:bCs/>
                <w:color w:val="000000"/>
                <w:lang w:eastAsia="nb-NO"/>
              </w:rPr>
              <w:t>2022</w:t>
            </w:r>
          </w:p>
        </w:tc>
      </w:tr>
      <w:tr w:rsidR="007D1EFA" w:rsidRPr="005E2F72" w14:paraId="4CAB3491"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1EA49185"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Symbol" w:hAnsi="Calibri" w:cs="Symbol"/>
                <w:color w:val="000000"/>
                <w:lang w:eastAsia="nb-NO"/>
              </w:rPr>
              <w:t>Næringspolitisk råd</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tcPr>
          <w:p w14:paraId="2A6F6BA4" w14:textId="77777777" w:rsidR="007D1EFA" w:rsidRPr="00FB105E" w:rsidRDefault="007D1EFA" w:rsidP="00AD49B1">
            <w:pPr>
              <w:spacing w:after="0" w:line="240" w:lineRule="auto"/>
              <w:jc w:val="right"/>
              <w:rPr>
                <w:rFonts w:eastAsia="Times New Roman" w:cstheme="minorHAnsi"/>
                <w:color w:val="000000"/>
                <w:lang w:eastAsia="nb-NO"/>
              </w:rPr>
            </w:pPr>
            <w:r w:rsidRPr="00FB105E">
              <w:rPr>
                <w:rFonts w:cstheme="minorHAnsi"/>
              </w:rPr>
              <w:t>240 000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41A1" w14:textId="77777777" w:rsidR="007D1EFA" w:rsidRPr="00FB105E" w:rsidRDefault="007D1EFA" w:rsidP="00AD49B1">
            <w:pPr>
              <w:spacing w:after="0" w:line="240" w:lineRule="auto"/>
              <w:jc w:val="right"/>
              <w:rPr>
                <w:rFonts w:eastAsia="Times New Roman" w:cstheme="minorHAnsi"/>
                <w:color w:val="000000"/>
                <w:lang w:eastAsia="nb-NO"/>
              </w:rPr>
            </w:pPr>
            <w:r w:rsidRPr="00FB105E">
              <w:rPr>
                <w:rFonts w:cstheme="minorHAnsi"/>
                <w:color w:val="000000"/>
              </w:rPr>
              <w:t>246 000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CBF892A" w14:textId="77777777" w:rsidR="007D1EFA" w:rsidRPr="00FB105E" w:rsidRDefault="007D1EFA" w:rsidP="00AD49B1">
            <w:pPr>
              <w:spacing w:after="0" w:line="240" w:lineRule="auto"/>
              <w:jc w:val="right"/>
              <w:rPr>
                <w:rFonts w:eastAsia="Times New Roman" w:cstheme="minorHAnsi"/>
                <w:color w:val="000000"/>
                <w:lang w:eastAsia="nb-NO"/>
              </w:rPr>
            </w:pPr>
            <w:r w:rsidRPr="00FB105E">
              <w:rPr>
                <w:rFonts w:cstheme="minorHAnsi"/>
                <w:color w:val="000000"/>
              </w:rPr>
              <w:t>253 000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AFDFBA2" w14:textId="77777777" w:rsidR="007D1EFA" w:rsidRPr="00FB105E" w:rsidRDefault="007D1EFA" w:rsidP="00AD49B1">
            <w:pPr>
              <w:spacing w:after="0" w:line="240" w:lineRule="auto"/>
              <w:jc w:val="right"/>
              <w:rPr>
                <w:rFonts w:eastAsia="Times New Roman" w:cstheme="minorHAnsi"/>
                <w:color w:val="000000"/>
                <w:lang w:eastAsia="nb-NO"/>
              </w:rPr>
            </w:pPr>
            <w:r w:rsidRPr="00FB105E">
              <w:rPr>
                <w:rFonts w:cstheme="minorHAnsi"/>
                <w:color w:val="000000"/>
              </w:rPr>
              <w:t>260 000</w:t>
            </w:r>
          </w:p>
        </w:tc>
      </w:tr>
      <w:tr w:rsidR="007D1EFA" w:rsidRPr="005E2F72" w14:paraId="1D7A9C46"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5F0C79C9"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Symbol" w:hAnsi="Calibri" w:cs="Symbol"/>
                <w:color w:val="000000"/>
                <w:lang w:eastAsia="nb-NO"/>
              </w:rPr>
              <w:t>Tariffpolitisk utvalg</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7CA90F6C" w14:textId="77777777" w:rsidR="007D1EFA" w:rsidRPr="00FB105E" w:rsidRDefault="007D1EFA" w:rsidP="00AD49B1">
            <w:pPr>
              <w:spacing w:after="0" w:line="240" w:lineRule="auto"/>
              <w:jc w:val="right"/>
              <w:rPr>
                <w:rFonts w:eastAsia="Times New Roman" w:cstheme="minorHAnsi"/>
                <w:color w:val="000000"/>
                <w:lang w:eastAsia="nb-NO"/>
              </w:rPr>
            </w:pPr>
            <w:r w:rsidRPr="00FB105E">
              <w:rPr>
                <w:rFonts w:cstheme="minorHAnsi"/>
              </w:rPr>
              <w:t>12 000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7CC1A8A7" w14:textId="257E7984" w:rsidR="007D1EFA" w:rsidRPr="00FB105E" w:rsidRDefault="00BB5E08" w:rsidP="00AD49B1">
            <w:pPr>
              <w:spacing w:after="0" w:line="240" w:lineRule="auto"/>
              <w:jc w:val="right"/>
              <w:rPr>
                <w:rFonts w:eastAsia="Times New Roman" w:cstheme="minorHAnsi"/>
                <w:color w:val="000000"/>
                <w:lang w:eastAsia="nb-NO"/>
              </w:rPr>
            </w:pPr>
            <w:r>
              <w:rPr>
                <w:rFonts w:cstheme="minorHAnsi"/>
                <w:color w:val="000000"/>
              </w:rPr>
              <w:t>20 000</w:t>
            </w:r>
          </w:p>
        </w:tc>
        <w:tc>
          <w:tcPr>
            <w:tcW w:w="1200" w:type="dxa"/>
            <w:tcBorders>
              <w:top w:val="nil"/>
              <w:left w:val="nil"/>
              <w:bottom w:val="single" w:sz="4" w:space="0" w:color="auto"/>
              <w:right w:val="single" w:sz="4" w:space="0" w:color="auto"/>
            </w:tcBorders>
            <w:shd w:val="clear" w:color="auto" w:fill="auto"/>
            <w:noWrap/>
            <w:vAlign w:val="bottom"/>
            <w:hideMark/>
          </w:tcPr>
          <w:p w14:paraId="2C7009C7" w14:textId="005F2F77" w:rsidR="007D1EFA" w:rsidRPr="00FB105E" w:rsidRDefault="00BB5E08" w:rsidP="00AD49B1">
            <w:pPr>
              <w:spacing w:after="0" w:line="240" w:lineRule="auto"/>
              <w:jc w:val="right"/>
              <w:rPr>
                <w:rFonts w:eastAsia="Times New Roman" w:cstheme="minorHAnsi"/>
                <w:color w:val="000000"/>
                <w:lang w:eastAsia="nb-NO"/>
              </w:rPr>
            </w:pPr>
            <w:r>
              <w:rPr>
                <w:rFonts w:cstheme="minorHAnsi"/>
                <w:color w:val="000000"/>
              </w:rPr>
              <w:t>21 000</w:t>
            </w:r>
          </w:p>
        </w:tc>
        <w:tc>
          <w:tcPr>
            <w:tcW w:w="1200" w:type="dxa"/>
            <w:tcBorders>
              <w:top w:val="nil"/>
              <w:left w:val="nil"/>
              <w:bottom w:val="single" w:sz="4" w:space="0" w:color="auto"/>
              <w:right w:val="single" w:sz="4" w:space="0" w:color="auto"/>
            </w:tcBorders>
            <w:shd w:val="clear" w:color="auto" w:fill="auto"/>
            <w:noWrap/>
            <w:vAlign w:val="bottom"/>
            <w:hideMark/>
          </w:tcPr>
          <w:p w14:paraId="6133DB8D" w14:textId="10EAB935" w:rsidR="007D1EFA" w:rsidRPr="00FB105E" w:rsidRDefault="00BB5E08" w:rsidP="00AD49B1">
            <w:pPr>
              <w:spacing w:after="0" w:line="240" w:lineRule="auto"/>
              <w:jc w:val="right"/>
              <w:rPr>
                <w:rFonts w:eastAsia="Times New Roman" w:cstheme="minorHAnsi"/>
                <w:color w:val="000000"/>
                <w:lang w:eastAsia="nb-NO"/>
              </w:rPr>
            </w:pPr>
            <w:r>
              <w:rPr>
                <w:rFonts w:cstheme="minorHAnsi"/>
                <w:color w:val="000000"/>
              </w:rPr>
              <w:t>22 000</w:t>
            </w:r>
          </w:p>
        </w:tc>
      </w:tr>
      <w:tr w:rsidR="007D1EFA" w:rsidRPr="005E2F72" w14:paraId="5A40533B"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03C9DA10"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Symbol" w:hAnsi="Calibri" w:cs="Symbol"/>
                <w:color w:val="000000"/>
                <w:lang w:eastAsia="nb-NO"/>
              </w:rPr>
              <w:t>Lovutvalget</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71BF46DD" w14:textId="77777777" w:rsidR="007D1EFA" w:rsidRPr="00FB105E" w:rsidRDefault="007D1EFA" w:rsidP="00AD49B1">
            <w:pPr>
              <w:spacing w:after="0" w:line="240" w:lineRule="auto"/>
              <w:jc w:val="right"/>
              <w:rPr>
                <w:rFonts w:eastAsia="Times New Roman" w:cstheme="minorHAnsi"/>
                <w:color w:val="000000"/>
                <w:lang w:eastAsia="nb-NO"/>
              </w:rPr>
            </w:pPr>
            <w:r w:rsidRPr="00FB105E">
              <w:rPr>
                <w:rFonts w:cstheme="minorHAnsi"/>
              </w:rPr>
              <w:t>70 000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520E8F2F" w14:textId="310DB3A3" w:rsidR="007D1EFA" w:rsidRPr="00FB105E" w:rsidRDefault="001049A8" w:rsidP="00AD49B1">
            <w:pPr>
              <w:spacing w:after="0" w:line="240" w:lineRule="auto"/>
              <w:jc w:val="right"/>
              <w:rPr>
                <w:rFonts w:eastAsia="Times New Roman" w:cstheme="minorHAnsi"/>
                <w:color w:val="000000"/>
                <w:lang w:eastAsia="nb-NO"/>
              </w:rPr>
            </w:pPr>
            <w:r>
              <w:rPr>
                <w:rFonts w:cstheme="minorHAnsi"/>
                <w:color w:val="000000"/>
              </w:rPr>
              <w:t>71</w:t>
            </w:r>
            <w:r w:rsidR="007D1EFA" w:rsidRPr="00FB105E">
              <w:rPr>
                <w:rFonts w:cstheme="minorHAnsi"/>
                <w:color w:val="000000"/>
              </w:rPr>
              <w:t xml:space="preserve"> 000</w:t>
            </w:r>
          </w:p>
        </w:tc>
        <w:tc>
          <w:tcPr>
            <w:tcW w:w="1200" w:type="dxa"/>
            <w:tcBorders>
              <w:top w:val="nil"/>
              <w:left w:val="nil"/>
              <w:bottom w:val="single" w:sz="4" w:space="0" w:color="auto"/>
              <w:right w:val="single" w:sz="4" w:space="0" w:color="auto"/>
            </w:tcBorders>
            <w:shd w:val="clear" w:color="auto" w:fill="auto"/>
            <w:noWrap/>
            <w:vAlign w:val="bottom"/>
            <w:hideMark/>
          </w:tcPr>
          <w:p w14:paraId="1397E481" w14:textId="549B4445" w:rsidR="007D1EFA" w:rsidRPr="00FB105E" w:rsidRDefault="001049A8" w:rsidP="00AD49B1">
            <w:pPr>
              <w:spacing w:after="0" w:line="240" w:lineRule="auto"/>
              <w:jc w:val="right"/>
              <w:rPr>
                <w:rFonts w:eastAsia="Times New Roman" w:cstheme="minorHAnsi"/>
                <w:color w:val="000000"/>
                <w:lang w:eastAsia="nb-NO"/>
              </w:rPr>
            </w:pPr>
            <w:r>
              <w:rPr>
                <w:rFonts w:cstheme="minorHAnsi"/>
                <w:color w:val="000000"/>
              </w:rPr>
              <w:t>30</w:t>
            </w:r>
            <w:r w:rsidR="007D1EFA" w:rsidRPr="00FB105E">
              <w:rPr>
                <w:rFonts w:cstheme="minorHAnsi"/>
                <w:color w:val="000000"/>
              </w:rPr>
              <w:t xml:space="preserve"> 000</w:t>
            </w:r>
          </w:p>
        </w:tc>
        <w:tc>
          <w:tcPr>
            <w:tcW w:w="1200" w:type="dxa"/>
            <w:tcBorders>
              <w:top w:val="nil"/>
              <w:left w:val="nil"/>
              <w:bottom w:val="single" w:sz="4" w:space="0" w:color="auto"/>
              <w:right w:val="single" w:sz="4" w:space="0" w:color="auto"/>
            </w:tcBorders>
            <w:shd w:val="clear" w:color="auto" w:fill="auto"/>
            <w:noWrap/>
            <w:vAlign w:val="bottom"/>
            <w:hideMark/>
          </w:tcPr>
          <w:p w14:paraId="4525E7F4" w14:textId="77777777" w:rsidR="007D1EFA" w:rsidRPr="00FB105E" w:rsidRDefault="007D1EFA" w:rsidP="00AD49B1">
            <w:pPr>
              <w:spacing w:after="0" w:line="240" w:lineRule="auto"/>
              <w:jc w:val="right"/>
              <w:rPr>
                <w:rFonts w:eastAsia="Times New Roman" w:cstheme="minorHAnsi"/>
                <w:color w:val="000000"/>
                <w:lang w:eastAsia="nb-NO"/>
              </w:rPr>
            </w:pPr>
            <w:r w:rsidRPr="00FB105E">
              <w:rPr>
                <w:rFonts w:cstheme="minorHAnsi"/>
                <w:color w:val="000000"/>
              </w:rPr>
              <w:t>100 000</w:t>
            </w:r>
          </w:p>
        </w:tc>
      </w:tr>
      <w:tr w:rsidR="007D1EFA" w:rsidRPr="005E2F72" w14:paraId="339A86B8"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70C5E53C"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Symbol" w:hAnsi="Calibri" w:cs="Symbol"/>
                <w:color w:val="000000"/>
                <w:lang w:eastAsia="nb-NO"/>
              </w:rPr>
              <w:t>Etisk utvalg</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72F810BA"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35 000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31A698FF"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80 000</w:t>
            </w:r>
          </w:p>
        </w:tc>
        <w:tc>
          <w:tcPr>
            <w:tcW w:w="1200" w:type="dxa"/>
            <w:tcBorders>
              <w:top w:val="nil"/>
              <w:left w:val="nil"/>
              <w:bottom w:val="single" w:sz="4" w:space="0" w:color="auto"/>
              <w:right w:val="single" w:sz="4" w:space="0" w:color="auto"/>
            </w:tcBorders>
            <w:shd w:val="clear" w:color="auto" w:fill="auto"/>
            <w:noWrap/>
            <w:vAlign w:val="bottom"/>
            <w:hideMark/>
          </w:tcPr>
          <w:p w14:paraId="5F4837FD"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82 000</w:t>
            </w:r>
          </w:p>
        </w:tc>
        <w:tc>
          <w:tcPr>
            <w:tcW w:w="1200" w:type="dxa"/>
            <w:tcBorders>
              <w:top w:val="nil"/>
              <w:left w:val="nil"/>
              <w:bottom w:val="single" w:sz="4" w:space="0" w:color="auto"/>
              <w:right w:val="single" w:sz="4" w:space="0" w:color="auto"/>
            </w:tcBorders>
            <w:shd w:val="clear" w:color="auto" w:fill="auto"/>
            <w:noWrap/>
            <w:vAlign w:val="bottom"/>
            <w:hideMark/>
          </w:tcPr>
          <w:p w14:paraId="7098DE71"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84 000</w:t>
            </w:r>
          </w:p>
        </w:tc>
      </w:tr>
      <w:tr w:rsidR="007D1EFA" w:rsidRPr="005E2F72" w14:paraId="28A21089"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4A2F0973"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Forbundsstyret</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098A5AFF"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510 000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1BD1906D" w14:textId="0800914C"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5</w:t>
            </w:r>
            <w:r w:rsidR="001049A8">
              <w:rPr>
                <w:rFonts w:cstheme="minorHAnsi"/>
                <w:color w:val="000000"/>
              </w:rPr>
              <w:t>9</w:t>
            </w:r>
            <w:r w:rsidRPr="00FB105E">
              <w:rPr>
                <w:rFonts w:cstheme="minorHAnsi"/>
                <w:color w:val="000000"/>
              </w:rPr>
              <w:t xml:space="preserve">3 </w:t>
            </w:r>
            <w:r w:rsidR="001049A8">
              <w:rPr>
                <w:rFonts w:cstheme="minorHAnsi"/>
                <w:color w:val="000000"/>
              </w:rPr>
              <w:t>1</w:t>
            </w:r>
            <w:r w:rsidRPr="00FB105E">
              <w:rPr>
                <w:rFonts w:cstheme="minorHAnsi"/>
                <w:color w:val="000000"/>
              </w:rPr>
              <w:t>00</w:t>
            </w:r>
          </w:p>
        </w:tc>
        <w:tc>
          <w:tcPr>
            <w:tcW w:w="1200" w:type="dxa"/>
            <w:tcBorders>
              <w:top w:val="nil"/>
              <w:left w:val="nil"/>
              <w:bottom w:val="single" w:sz="4" w:space="0" w:color="auto"/>
              <w:right w:val="single" w:sz="4" w:space="0" w:color="auto"/>
            </w:tcBorders>
            <w:shd w:val="clear" w:color="auto" w:fill="auto"/>
            <w:noWrap/>
            <w:vAlign w:val="bottom"/>
            <w:hideMark/>
          </w:tcPr>
          <w:p w14:paraId="519E6A62" w14:textId="6D2F9547" w:rsidR="007D1EFA" w:rsidRPr="00FB105E" w:rsidRDefault="001049A8" w:rsidP="00AD49B1">
            <w:pPr>
              <w:spacing w:after="0" w:line="240" w:lineRule="auto"/>
              <w:jc w:val="right"/>
              <w:rPr>
                <w:rFonts w:eastAsia="Times New Roman" w:cstheme="minorHAnsi"/>
                <w:lang w:eastAsia="nb-NO"/>
              </w:rPr>
            </w:pPr>
            <w:r>
              <w:rPr>
                <w:rFonts w:cstheme="minorHAnsi"/>
                <w:color w:val="000000"/>
              </w:rPr>
              <w:t>609</w:t>
            </w:r>
            <w:r w:rsidR="007D1EFA" w:rsidRPr="00FB105E">
              <w:rPr>
                <w:rFonts w:cstheme="minorHAnsi"/>
                <w:color w:val="000000"/>
              </w:rPr>
              <w:t xml:space="preserve"> </w:t>
            </w:r>
            <w:r>
              <w:rPr>
                <w:rFonts w:cstheme="minorHAnsi"/>
                <w:color w:val="000000"/>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456401B3" w14:textId="48D8A08D" w:rsidR="007D1EFA" w:rsidRPr="00FB105E" w:rsidRDefault="008F552B" w:rsidP="00AD49B1">
            <w:pPr>
              <w:spacing w:after="0" w:line="240" w:lineRule="auto"/>
              <w:jc w:val="right"/>
              <w:rPr>
                <w:rFonts w:eastAsia="Times New Roman" w:cstheme="minorHAnsi"/>
                <w:lang w:eastAsia="nb-NO"/>
              </w:rPr>
            </w:pPr>
            <w:r>
              <w:rPr>
                <w:rFonts w:cstheme="minorHAnsi"/>
                <w:color w:val="000000"/>
              </w:rPr>
              <w:t>7</w:t>
            </w:r>
            <w:r w:rsidR="001049A8">
              <w:rPr>
                <w:rFonts w:cstheme="minorHAnsi"/>
                <w:color w:val="000000"/>
              </w:rPr>
              <w:t>87</w:t>
            </w:r>
            <w:r>
              <w:rPr>
                <w:rFonts w:cstheme="minorHAnsi"/>
                <w:color w:val="000000"/>
              </w:rPr>
              <w:t xml:space="preserve"> </w:t>
            </w:r>
            <w:r w:rsidR="001049A8">
              <w:rPr>
                <w:rFonts w:cstheme="minorHAnsi"/>
                <w:color w:val="000000"/>
              </w:rPr>
              <w:t>100</w:t>
            </w:r>
          </w:p>
        </w:tc>
      </w:tr>
      <w:tr w:rsidR="007D1EFA" w:rsidRPr="005E2F72" w14:paraId="24CFCD14"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6C612FCF"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Kontrollutvalget</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67740272"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110 000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88EBF21"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113 000</w:t>
            </w:r>
          </w:p>
        </w:tc>
        <w:tc>
          <w:tcPr>
            <w:tcW w:w="1200" w:type="dxa"/>
            <w:tcBorders>
              <w:top w:val="nil"/>
              <w:left w:val="nil"/>
              <w:bottom w:val="single" w:sz="4" w:space="0" w:color="auto"/>
              <w:right w:val="single" w:sz="4" w:space="0" w:color="auto"/>
            </w:tcBorders>
            <w:shd w:val="clear" w:color="auto" w:fill="auto"/>
            <w:noWrap/>
            <w:vAlign w:val="bottom"/>
            <w:hideMark/>
          </w:tcPr>
          <w:p w14:paraId="47474E86"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116 000</w:t>
            </w:r>
          </w:p>
        </w:tc>
        <w:tc>
          <w:tcPr>
            <w:tcW w:w="1200" w:type="dxa"/>
            <w:tcBorders>
              <w:top w:val="nil"/>
              <w:left w:val="nil"/>
              <w:bottom w:val="single" w:sz="4" w:space="0" w:color="auto"/>
              <w:right w:val="single" w:sz="4" w:space="0" w:color="auto"/>
            </w:tcBorders>
            <w:shd w:val="clear" w:color="auto" w:fill="auto"/>
            <w:noWrap/>
            <w:vAlign w:val="bottom"/>
            <w:hideMark/>
          </w:tcPr>
          <w:p w14:paraId="159C35FC"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119 000</w:t>
            </w:r>
          </w:p>
        </w:tc>
      </w:tr>
      <w:tr w:rsidR="007D1EFA" w:rsidRPr="005E2F72" w14:paraId="0685CC3D"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52FB4B83"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Valgkomiteen</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0D8CB2DD"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70 000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9B68CB1"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30 000</w:t>
            </w:r>
          </w:p>
        </w:tc>
        <w:tc>
          <w:tcPr>
            <w:tcW w:w="1200" w:type="dxa"/>
            <w:tcBorders>
              <w:top w:val="nil"/>
              <w:left w:val="nil"/>
              <w:bottom w:val="single" w:sz="4" w:space="0" w:color="auto"/>
              <w:right w:val="single" w:sz="4" w:space="0" w:color="auto"/>
            </w:tcBorders>
            <w:shd w:val="clear" w:color="auto" w:fill="auto"/>
            <w:noWrap/>
            <w:vAlign w:val="bottom"/>
            <w:hideMark/>
          </w:tcPr>
          <w:p w14:paraId="1B405C49"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31 000</w:t>
            </w:r>
          </w:p>
        </w:tc>
        <w:tc>
          <w:tcPr>
            <w:tcW w:w="1200" w:type="dxa"/>
            <w:tcBorders>
              <w:top w:val="nil"/>
              <w:left w:val="nil"/>
              <w:bottom w:val="single" w:sz="4" w:space="0" w:color="auto"/>
              <w:right w:val="single" w:sz="4" w:space="0" w:color="auto"/>
            </w:tcBorders>
            <w:shd w:val="clear" w:color="auto" w:fill="auto"/>
            <w:noWrap/>
            <w:vAlign w:val="bottom"/>
            <w:hideMark/>
          </w:tcPr>
          <w:p w14:paraId="0F212B46"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150 000</w:t>
            </w:r>
          </w:p>
        </w:tc>
      </w:tr>
      <w:tr w:rsidR="007D1EFA" w:rsidRPr="005E2F72" w14:paraId="5C600E55"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55F8EF4A"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Forbundsleder</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4A00CD63"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50 000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1BD43133"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51 000</w:t>
            </w:r>
          </w:p>
        </w:tc>
        <w:tc>
          <w:tcPr>
            <w:tcW w:w="1200" w:type="dxa"/>
            <w:tcBorders>
              <w:top w:val="nil"/>
              <w:left w:val="nil"/>
              <w:bottom w:val="single" w:sz="4" w:space="0" w:color="auto"/>
              <w:right w:val="single" w:sz="4" w:space="0" w:color="auto"/>
            </w:tcBorders>
            <w:shd w:val="clear" w:color="auto" w:fill="auto"/>
            <w:noWrap/>
            <w:vAlign w:val="bottom"/>
            <w:hideMark/>
          </w:tcPr>
          <w:p w14:paraId="36702A06"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52 000</w:t>
            </w:r>
          </w:p>
        </w:tc>
        <w:tc>
          <w:tcPr>
            <w:tcW w:w="1200" w:type="dxa"/>
            <w:tcBorders>
              <w:top w:val="nil"/>
              <w:left w:val="nil"/>
              <w:bottom w:val="single" w:sz="4" w:space="0" w:color="auto"/>
              <w:right w:val="single" w:sz="4" w:space="0" w:color="auto"/>
            </w:tcBorders>
            <w:shd w:val="clear" w:color="auto" w:fill="auto"/>
            <w:noWrap/>
            <w:vAlign w:val="bottom"/>
            <w:hideMark/>
          </w:tcPr>
          <w:p w14:paraId="08090060"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53 000</w:t>
            </w:r>
          </w:p>
        </w:tc>
      </w:tr>
      <w:tr w:rsidR="007D1EFA" w:rsidRPr="005E2F72" w14:paraId="2D1266A8"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6C12BA34"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Fag og utdanningspolitisk utvalg</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257E493D" w14:textId="77777777" w:rsidR="007D1EFA" w:rsidRPr="000500F2" w:rsidRDefault="007D1EFA" w:rsidP="00AD49B1">
            <w:pPr>
              <w:spacing w:after="0" w:line="240" w:lineRule="auto"/>
              <w:jc w:val="right"/>
              <w:rPr>
                <w:rFonts w:eastAsia="Times New Roman" w:cstheme="minorHAnsi"/>
                <w:lang w:eastAsia="nb-NO"/>
              </w:rPr>
            </w:pPr>
            <w:r w:rsidRPr="000500F2">
              <w:rPr>
                <w:rFonts w:cstheme="minorHAnsi"/>
              </w:rPr>
              <w:t>70 000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78CC75CF" w14:textId="47144AC7" w:rsidR="007D1EFA" w:rsidRPr="000500F2" w:rsidRDefault="00967DA3" w:rsidP="00AD49B1">
            <w:pPr>
              <w:spacing w:after="0" w:line="240" w:lineRule="auto"/>
              <w:jc w:val="right"/>
              <w:rPr>
                <w:rFonts w:eastAsia="Times New Roman" w:cstheme="minorHAnsi"/>
                <w:lang w:eastAsia="nb-NO"/>
              </w:rPr>
            </w:pPr>
            <w:r>
              <w:rPr>
                <w:rFonts w:eastAsia="Times New Roman" w:cstheme="minorHAnsi"/>
                <w:lang w:eastAsia="nb-NO"/>
              </w:rPr>
              <w:t>91</w:t>
            </w:r>
            <w:r w:rsidR="00BB5E08">
              <w:rPr>
                <w:rFonts w:eastAsia="Times New Roman" w:cstheme="minorHAnsi"/>
                <w:lang w:eastAsia="nb-NO"/>
              </w:rPr>
              <w:t xml:space="preserve"> 000</w:t>
            </w:r>
          </w:p>
        </w:tc>
        <w:tc>
          <w:tcPr>
            <w:tcW w:w="1200" w:type="dxa"/>
            <w:tcBorders>
              <w:top w:val="nil"/>
              <w:left w:val="nil"/>
              <w:bottom w:val="single" w:sz="4" w:space="0" w:color="auto"/>
              <w:right w:val="single" w:sz="4" w:space="0" w:color="auto"/>
            </w:tcBorders>
            <w:shd w:val="clear" w:color="auto" w:fill="auto"/>
            <w:noWrap/>
            <w:vAlign w:val="bottom"/>
            <w:hideMark/>
          </w:tcPr>
          <w:p w14:paraId="56D07F6F" w14:textId="25C33A44" w:rsidR="007D1EFA" w:rsidRPr="000500F2" w:rsidRDefault="00967DA3" w:rsidP="00AD49B1">
            <w:pPr>
              <w:spacing w:after="0" w:line="240" w:lineRule="auto"/>
              <w:jc w:val="right"/>
              <w:rPr>
                <w:rFonts w:eastAsia="Times New Roman" w:cstheme="minorHAnsi"/>
                <w:lang w:eastAsia="nb-NO"/>
              </w:rPr>
            </w:pPr>
            <w:r>
              <w:rPr>
                <w:rFonts w:cstheme="minorHAnsi"/>
                <w:color w:val="000000"/>
              </w:rPr>
              <w:t>94</w:t>
            </w:r>
            <w:r w:rsidR="00BB5E08">
              <w:rPr>
                <w:rFonts w:cstheme="minorHAnsi"/>
                <w:color w:val="000000"/>
              </w:rPr>
              <w:t xml:space="preserve"> 000</w:t>
            </w:r>
          </w:p>
        </w:tc>
        <w:tc>
          <w:tcPr>
            <w:tcW w:w="1200" w:type="dxa"/>
            <w:tcBorders>
              <w:top w:val="nil"/>
              <w:left w:val="nil"/>
              <w:bottom w:val="single" w:sz="4" w:space="0" w:color="auto"/>
              <w:right w:val="single" w:sz="4" w:space="0" w:color="auto"/>
            </w:tcBorders>
            <w:shd w:val="clear" w:color="auto" w:fill="auto"/>
            <w:noWrap/>
            <w:vAlign w:val="bottom"/>
            <w:hideMark/>
          </w:tcPr>
          <w:p w14:paraId="17B59B45" w14:textId="7F1B1BFC" w:rsidR="007D1EFA" w:rsidRPr="000500F2" w:rsidRDefault="00967DA3" w:rsidP="00AD49B1">
            <w:pPr>
              <w:spacing w:after="0" w:line="240" w:lineRule="auto"/>
              <w:jc w:val="right"/>
              <w:rPr>
                <w:rFonts w:eastAsia="Times New Roman" w:cstheme="minorHAnsi"/>
                <w:lang w:eastAsia="nb-NO"/>
              </w:rPr>
            </w:pPr>
            <w:r>
              <w:rPr>
                <w:rFonts w:cstheme="minorHAnsi"/>
                <w:color w:val="000000"/>
              </w:rPr>
              <w:t>97</w:t>
            </w:r>
            <w:r w:rsidR="00BB5E08">
              <w:rPr>
                <w:rFonts w:cstheme="minorHAnsi"/>
                <w:color w:val="000000"/>
              </w:rPr>
              <w:t xml:space="preserve"> 000</w:t>
            </w:r>
          </w:p>
        </w:tc>
      </w:tr>
      <w:tr w:rsidR="007D1EFA" w:rsidRPr="005E2F72" w14:paraId="67C511D9"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35F90489"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Ankeutvalget</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2D2FDCE1"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6 000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03966CD" w14:textId="6BAB4160"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 xml:space="preserve">6 </w:t>
            </w:r>
            <w:r w:rsidR="00BB5E08">
              <w:rPr>
                <w:rFonts w:cstheme="minorHAnsi"/>
                <w:color w:val="000000"/>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55298FC0" w14:textId="0ED37830" w:rsidR="007D1EFA" w:rsidRPr="00FB105E" w:rsidRDefault="00BB5E08" w:rsidP="00AD49B1">
            <w:pPr>
              <w:spacing w:after="0" w:line="240" w:lineRule="auto"/>
              <w:jc w:val="right"/>
              <w:rPr>
                <w:rFonts w:eastAsia="Times New Roman" w:cstheme="minorHAnsi"/>
                <w:lang w:eastAsia="nb-NO"/>
              </w:rPr>
            </w:pPr>
            <w:r>
              <w:rPr>
                <w:rFonts w:cstheme="minorHAnsi"/>
                <w:color w:val="000000"/>
              </w:rPr>
              <w:t>6 400</w:t>
            </w:r>
          </w:p>
        </w:tc>
        <w:tc>
          <w:tcPr>
            <w:tcW w:w="1200" w:type="dxa"/>
            <w:tcBorders>
              <w:top w:val="nil"/>
              <w:left w:val="nil"/>
              <w:bottom w:val="single" w:sz="4" w:space="0" w:color="auto"/>
              <w:right w:val="single" w:sz="4" w:space="0" w:color="auto"/>
            </w:tcBorders>
            <w:shd w:val="clear" w:color="auto" w:fill="auto"/>
            <w:noWrap/>
            <w:vAlign w:val="bottom"/>
            <w:hideMark/>
          </w:tcPr>
          <w:p w14:paraId="367CAB51" w14:textId="642777CC" w:rsidR="007D1EFA" w:rsidRPr="00FB105E" w:rsidRDefault="00BB5E08" w:rsidP="00AD49B1">
            <w:pPr>
              <w:spacing w:after="0" w:line="240" w:lineRule="auto"/>
              <w:jc w:val="right"/>
              <w:rPr>
                <w:rFonts w:eastAsia="Times New Roman" w:cstheme="minorHAnsi"/>
                <w:lang w:eastAsia="nb-NO"/>
              </w:rPr>
            </w:pPr>
            <w:r>
              <w:rPr>
                <w:rFonts w:cstheme="minorHAnsi"/>
                <w:color w:val="000000"/>
              </w:rPr>
              <w:t>6 600</w:t>
            </w:r>
          </w:p>
        </w:tc>
      </w:tr>
      <w:tr w:rsidR="007D1EFA" w:rsidRPr="005E2F72" w14:paraId="0019B56C"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0E4AA05B"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Forsikringsutvalget</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5FF67376"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5 000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0CB85CBF" w14:textId="0C5FCECD" w:rsidR="007D1EFA" w:rsidRPr="00FB105E" w:rsidRDefault="00BB5E08" w:rsidP="00AD49B1">
            <w:pPr>
              <w:spacing w:after="0" w:line="240" w:lineRule="auto"/>
              <w:jc w:val="right"/>
              <w:rPr>
                <w:rFonts w:eastAsia="Times New Roman" w:cstheme="minorHAnsi"/>
                <w:lang w:eastAsia="nb-NO"/>
              </w:rPr>
            </w:pPr>
            <w:r>
              <w:rPr>
                <w:rFonts w:cstheme="minorHAnsi"/>
                <w:color w:val="000000"/>
              </w:rPr>
              <w:t>5 100</w:t>
            </w:r>
          </w:p>
        </w:tc>
        <w:tc>
          <w:tcPr>
            <w:tcW w:w="1200" w:type="dxa"/>
            <w:tcBorders>
              <w:top w:val="nil"/>
              <w:left w:val="nil"/>
              <w:bottom w:val="single" w:sz="4" w:space="0" w:color="auto"/>
              <w:right w:val="single" w:sz="4" w:space="0" w:color="auto"/>
            </w:tcBorders>
            <w:shd w:val="clear" w:color="auto" w:fill="auto"/>
            <w:noWrap/>
            <w:vAlign w:val="bottom"/>
            <w:hideMark/>
          </w:tcPr>
          <w:p w14:paraId="17CACDED" w14:textId="6929EA27" w:rsidR="007D1EFA" w:rsidRPr="00FB105E" w:rsidRDefault="00BB5E08" w:rsidP="00AD49B1">
            <w:pPr>
              <w:spacing w:after="0" w:line="240" w:lineRule="auto"/>
              <w:jc w:val="right"/>
              <w:rPr>
                <w:rFonts w:eastAsia="Times New Roman" w:cstheme="minorHAnsi"/>
                <w:lang w:eastAsia="nb-NO"/>
              </w:rPr>
            </w:pPr>
            <w:r>
              <w:rPr>
                <w:rFonts w:cstheme="minorHAnsi"/>
                <w:color w:val="000000"/>
              </w:rPr>
              <w:t>5 200</w:t>
            </w:r>
          </w:p>
        </w:tc>
        <w:tc>
          <w:tcPr>
            <w:tcW w:w="1200" w:type="dxa"/>
            <w:tcBorders>
              <w:top w:val="nil"/>
              <w:left w:val="nil"/>
              <w:bottom w:val="single" w:sz="4" w:space="0" w:color="auto"/>
              <w:right w:val="single" w:sz="4" w:space="0" w:color="auto"/>
            </w:tcBorders>
            <w:shd w:val="clear" w:color="auto" w:fill="auto"/>
            <w:noWrap/>
            <w:vAlign w:val="bottom"/>
            <w:hideMark/>
          </w:tcPr>
          <w:p w14:paraId="5A4ABBF6" w14:textId="040780B9" w:rsidR="007D1EFA" w:rsidRPr="00FB105E" w:rsidRDefault="00BB5E08" w:rsidP="00AD49B1">
            <w:pPr>
              <w:spacing w:after="0" w:line="240" w:lineRule="auto"/>
              <w:jc w:val="right"/>
              <w:rPr>
                <w:rFonts w:eastAsia="Times New Roman" w:cstheme="minorHAnsi"/>
                <w:lang w:eastAsia="nb-NO"/>
              </w:rPr>
            </w:pPr>
            <w:r>
              <w:rPr>
                <w:rFonts w:cstheme="minorHAnsi"/>
                <w:color w:val="000000"/>
              </w:rPr>
              <w:t>5 300</w:t>
            </w:r>
          </w:p>
        </w:tc>
      </w:tr>
      <w:tr w:rsidR="007D1EFA" w:rsidRPr="005E2F72" w14:paraId="133C17D4"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755196AB"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Rådet for Psykisk helse</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560E254B"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12 000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77B98995" w14:textId="62084409" w:rsidR="007D1EFA" w:rsidRPr="00FB105E" w:rsidRDefault="00BB5E08" w:rsidP="00AD49B1">
            <w:pPr>
              <w:spacing w:after="0" w:line="240" w:lineRule="auto"/>
              <w:jc w:val="right"/>
              <w:rPr>
                <w:rFonts w:eastAsia="Times New Roman" w:cstheme="minorHAnsi"/>
                <w:lang w:eastAsia="nb-NO"/>
              </w:rPr>
            </w:pPr>
            <w:r>
              <w:rPr>
                <w:rFonts w:cstheme="minorHAnsi"/>
                <w:color w:val="000000"/>
              </w:rPr>
              <w:t>12 300</w:t>
            </w:r>
          </w:p>
        </w:tc>
        <w:tc>
          <w:tcPr>
            <w:tcW w:w="1200" w:type="dxa"/>
            <w:tcBorders>
              <w:top w:val="nil"/>
              <w:left w:val="nil"/>
              <w:bottom w:val="single" w:sz="4" w:space="0" w:color="auto"/>
              <w:right w:val="single" w:sz="4" w:space="0" w:color="auto"/>
            </w:tcBorders>
            <w:shd w:val="clear" w:color="auto" w:fill="auto"/>
            <w:noWrap/>
            <w:vAlign w:val="bottom"/>
            <w:hideMark/>
          </w:tcPr>
          <w:p w14:paraId="23E00314" w14:textId="33AE0683" w:rsidR="007D1EFA" w:rsidRPr="00FB105E" w:rsidRDefault="00BB5E08" w:rsidP="00AD49B1">
            <w:pPr>
              <w:spacing w:after="0" w:line="240" w:lineRule="auto"/>
              <w:jc w:val="right"/>
              <w:rPr>
                <w:rFonts w:eastAsia="Times New Roman" w:cstheme="minorHAnsi"/>
                <w:lang w:eastAsia="nb-NO"/>
              </w:rPr>
            </w:pPr>
            <w:r>
              <w:rPr>
                <w:rFonts w:cstheme="minorHAnsi"/>
                <w:color w:val="000000"/>
              </w:rPr>
              <w:t>12 600</w:t>
            </w:r>
          </w:p>
        </w:tc>
        <w:tc>
          <w:tcPr>
            <w:tcW w:w="1200" w:type="dxa"/>
            <w:tcBorders>
              <w:top w:val="nil"/>
              <w:left w:val="nil"/>
              <w:bottom w:val="single" w:sz="4" w:space="0" w:color="auto"/>
              <w:right w:val="single" w:sz="4" w:space="0" w:color="auto"/>
            </w:tcBorders>
            <w:shd w:val="clear" w:color="auto" w:fill="auto"/>
            <w:noWrap/>
            <w:vAlign w:val="bottom"/>
            <w:hideMark/>
          </w:tcPr>
          <w:p w14:paraId="63E2EA1C" w14:textId="5CE575CB" w:rsidR="007D1EFA" w:rsidRPr="00FB105E" w:rsidRDefault="00BB5E08" w:rsidP="00AD49B1">
            <w:pPr>
              <w:spacing w:after="0" w:line="240" w:lineRule="auto"/>
              <w:jc w:val="right"/>
              <w:rPr>
                <w:rFonts w:eastAsia="Times New Roman" w:cstheme="minorHAnsi"/>
                <w:lang w:eastAsia="nb-NO"/>
              </w:rPr>
            </w:pPr>
            <w:r>
              <w:rPr>
                <w:rFonts w:cstheme="minorHAnsi"/>
                <w:color w:val="000000"/>
              </w:rPr>
              <w:t>13 000</w:t>
            </w:r>
          </w:p>
        </w:tc>
      </w:tr>
      <w:tr w:rsidR="007D1EFA" w:rsidRPr="005E2F72" w14:paraId="7F4041C6"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tcPr>
          <w:p w14:paraId="036AE9D3" w14:textId="77777777" w:rsidR="007D1EFA" w:rsidRPr="005E2F72" w:rsidRDefault="007D1EFA" w:rsidP="00AD49B1">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Organisasjonsseminar</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3798F3E8"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0</w:t>
            </w:r>
          </w:p>
        </w:tc>
        <w:tc>
          <w:tcPr>
            <w:tcW w:w="1130" w:type="dxa"/>
            <w:tcBorders>
              <w:top w:val="nil"/>
              <w:left w:val="nil"/>
              <w:bottom w:val="nil"/>
              <w:right w:val="nil"/>
            </w:tcBorders>
            <w:shd w:val="clear" w:color="auto" w:fill="auto"/>
            <w:noWrap/>
            <w:vAlign w:val="bottom"/>
          </w:tcPr>
          <w:p w14:paraId="01D1E43A"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100 000</w:t>
            </w:r>
          </w:p>
        </w:tc>
        <w:tc>
          <w:tcPr>
            <w:tcW w:w="1200" w:type="dxa"/>
            <w:tcBorders>
              <w:top w:val="nil"/>
              <w:left w:val="single" w:sz="4" w:space="0" w:color="auto"/>
              <w:bottom w:val="nil"/>
              <w:right w:val="single" w:sz="4" w:space="0" w:color="auto"/>
            </w:tcBorders>
            <w:shd w:val="clear" w:color="auto" w:fill="auto"/>
            <w:noWrap/>
            <w:vAlign w:val="bottom"/>
          </w:tcPr>
          <w:p w14:paraId="6C2D297C"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0</w:t>
            </w:r>
          </w:p>
        </w:tc>
        <w:tc>
          <w:tcPr>
            <w:tcW w:w="1200" w:type="dxa"/>
            <w:tcBorders>
              <w:top w:val="nil"/>
              <w:left w:val="nil"/>
              <w:bottom w:val="nil"/>
              <w:right w:val="single" w:sz="4" w:space="0" w:color="auto"/>
            </w:tcBorders>
            <w:shd w:val="clear" w:color="auto" w:fill="auto"/>
            <w:noWrap/>
            <w:vAlign w:val="bottom"/>
          </w:tcPr>
          <w:p w14:paraId="1B9D5E88"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0</w:t>
            </w:r>
          </w:p>
        </w:tc>
      </w:tr>
      <w:tr w:rsidR="007D1EFA" w:rsidRPr="005E2F72" w14:paraId="41112544"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5F2835E0"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Fig prosjektet</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24A7B069"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65 000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78469"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0 </w:t>
            </w:r>
          </w:p>
        </w:tc>
        <w:tc>
          <w:tcPr>
            <w:tcW w:w="1200" w:type="dxa"/>
            <w:tcBorders>
              <w:top w:val="single" w:sz="4" w:space="0" w:color="auto"/>
              <w:left w:val="nil"/>
              <w:bottom w:val="single" w:sz="4" w:space="0" w:color="auto"/>
              <w:right w:val="single" w:sz="4" w:space="0" w:color="auto"/>
            </w:tcBorders>
            <w:shd w:val="clear" w:color="auto" w:fill="auto"/>
            <w:noWrap/>
            <w:hideMark/>
          </w:tcPr>
          <w:p w14:paraId="170F88F0"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0</w:t>
            </w:r>
          </w:p>
        </w:tc>
        <w:tc>
          <w:tcPr>
            <w:tcW w:w="1200" w:type="dxa"/>
            <w:tcBorders>
              <w:top w:val="single" w:sz="4" w:space="0" w:color="auto"/>
              <w:left w:val="nil"/>
              <w:bottom w:val="single" w:sz="4" w:space="0" w:color="auto"/>
              <w:right w:val="single" w:sz="4" w:space="0" w:color="auto"/>
            </w:tcBorders>
            <w:shd w:val="clear" w:color="auto" w:fill="auto"/>
            <w:noWrap/>
            <w:hideMark/>
          </w:tcPr>
          <w:p w14:paraId="4A051C07"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0</w:t>
            </w:r>
          </w:p>
        </w:tc>
      </w:tr>
      <w:tr w:rsidR="007D1EFA" w:rsidRPr="005E2F72" w14:paraId="32C77A9C" w14:textId="77777777" w:rsidTr="0095395F">
        <w:trPr>
          <w:trHeight w:val="300"/>
        </w:trPr>
        <w:tc>
          <w:tcPr>
            <w:tcW w:w="4180" w:type="dxa"/>
            <w:tcBorders>
              <w:top w:val="nil"/>
              <w:left w:val="single" w:sz="4" w:space="0" w:color="auto"/>
              <w:bottom w:val="single" w:sz="4" w:space="0" w:color="auto"/>
              <w:right w:val="single" w:sz="4" w:space="0" w:color="auto"/>
            </w:tcBorders>
            <w:shd w:val="clear" w:color="000000" w:fill="FFFFFF"/>
            <w:noWrap/>
            <w:vAlign w:val="center"/>
            <w:hideMark/>
          </w:tcPr>
          <w:p w14:paraId="49CF6AAF"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Regionledere</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353C9244"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180 000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FC41A9C"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185 000</w:t>
            </w:r>
          </w:p>
        </w:tc>
        <w:tc>
          <w:tcPr>
            <w:tcW w:w="1200" w:type="dxa"/>
            <w:tcBorders>
              <w:top w:val="nil"/>
              <w:left w:val="nil"/>
              <w:bottom w:val="single" w:sz="4" w:space="0" w:color="auto"/>
              <w:right w:val="single" w:sz="4" w:space="0" w:color="auto"/>
            </w:tcBorders>
            <w:shd w:val="clear" w:color="auto" w:fill="auto"/>
            <w:noWrap/>
            <w:vAlign w:val="bottom"/>
            <w:hideMark/>
          </w:tcPr>
          <w:p w14:paraId="513DBFB1"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190 000</w:t>
            </w:r>
          </w:p>
        </w:tc>
        <w:tc>
          <w:tcPr>
            <w:tcW w:w="1200" w:type="dxa"/>
            <w:tcBorders>
              <w:top w:val="nil"/>
              <w:left w:val="nil"/>
              <w:bottom w:val="single" w:sz="4" w:space="0" w:color="auto"/>
              <w:right w:val="single" w:sz="4" w:space="0" w:color="auto"/>
            </w:tcBorders>
            <w:shd w:val="clear" w:color="auto" w:fill="auto"/>
            <w:noWrap/>
            <w:vAlign w:val="bottom"/>
            <w:hideMark/>
          </w:tcPr>
          <w:p w14:paraId="48EFCE3B"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195 000</w:t>
            </w:r>
          </w:p>
        </w:tc>
      </w:tr>
      <w:tr w:rsidR="007D1EFA" w:rsidRPr="005E2F72" w14:paraId="1155BC47" w14:textId="77777777" w:rsidTr="0095395F">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9B78FF6"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Møte med fondsstyrerepresentanter</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021A8951"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40 000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4F129DB3"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41 000</w:t>
            </w:r>
          </w:p>
        </w:tc>
        <w:tc>
          <w:tcPr>
            <w:tcW w:w="1200" w:type="dxa"/>
            <w:tcBorders>
              <w:top w:val="nil"/>
              <w:left w:val="nil"/>
              <w:bottom w:val="single" w:sz="4" w:space="0" w:color="auto"/>
              <w:right w:val="single" w:sz="4" w:space="0" w:color="auto"/>
            </w:tcBorders>
            <w:shd w:val="clear" w:color="auto" w:fill="auto"/>
            <w:noWrap/>
            <w:vAlign w:val="bottom"/>
            <w:hideMark/>
          </w:tcPr>
          <w:p w14:paraId="1838BB7E"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42 000</w:t>
            </w:r>
          </w:p>
        </w:tc>
        <w:tc>
          <w:tcPr>
            <w:tcW w:w="1200" w:type="dxa"/>
            <w:tcBorders>
              <w:top w:val="nil"/>
              <w:left w:val="nil"/>
              <w:bottom w:val="single" w:sz="4" w:space="0" w:color="auto"/>
              <w:right w:val="single" w:sz="4" w:space="0" w:color="auto"/>
            </w:tcBorders>
            <w:shd w:val="clear" w:color="auto" w:fill="auto"/>
            <w:noWrap/>
            <w:vAlign w:val="bottom"/>
            <w:hideMark/>
          </w:tcPr>
          <w:p w14:paraId="537D849F"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43 000</w:t>
            </w:r>
          </w:p>
        </w:tc>
      </w:tr>
      <w:tr w:rsidR="007D1EFA" w:rsidRPr="005E2F72" w14:paraId="465A2745" w14:textId="77777777" w:rsidTr="0095395F">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124B494" w14:textId="77777777" w:rsidR="007D1EFA" w:rsidRPr="005E2F72" w:rsidRDefault="007D1EFA" w:rsidP="00AD49B1">
            <w:pPr>
              <w:spacing w:after="0" w:line="240" w:lineRule="auto"/>
              <w:rPr>
                <w:rFonts w:ascii="Calibri" w:eastAsia="Times New Roman" w:hAnsi="Calibri" w:cs="Calibri"/>
                <w:color w:val="000000"/>
                <w:lang w:eastAsia="nb-NO"/>
              </w:rPr>
            </w:pPr>
            <w:r w:rsidRPr="005E2F72">
              <w:rPr>
                <w:rFonts w:ascii="Calibri" w:eastAsia="Times New Roman" w:hAnsi="Calibri" w:cs="Calibri"/>
                <w:color w:val="000000"/>
                <w:lang w:eastAsia="nb-NO"/>
              </w:rPr>
              <w:t>Opplæring styrer fag-/interessegrupper</w:t>
            </w:r>
          </w:p>
        </w:tc>
        <w:tc>
          <w:tcPr>
            <w:tcW w:w="1200" w:type="dxa"/>
            <w:tcBorders>
              <w:top w:val="nil"/>
              <w:left w:val="single" w:sz="4" w:space="0" w:color="auto"/>
              <w:bottom w:val="single" w:sz="4" w:space="0" w:color="auto"/>
              <w:right w:val="single" w:sz="4" w:space="0" w:color="auto"/>
            </w:tcBorders>
            <w:shd w:val="clear" w:color="000000" w:fill="FFFFFF"/>
            <w:vAlign w:val="center"/>
          </w:tcPr>
          <w:p w14:paraId="183061DE"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rPr>
              <w:t>15 000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13273BCC"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30 000</w:t>
            </w:r>
          </w:p>
        </w:tc>
        <w:tc>
          <w:tcPr>
            <w:tcW w:w="1200" w:type="dxa"/>
            <w:tcBorders>
              <w:top w:val="nil"/>
              <w:left w:val="nil"/>
              <w:bottom w:val="single" w:sz="4" w:space="0" w:color="auto"/>
              <w:right w:val="single" w:sz="4" w:space="0" w:color="auto"/>
            </w:tcBorders>
            <w:shd w:val="clear" w:color="auto" w:fill="auto"/>
            <w:noWrap/>
            <w:vAlign w:val="bottom"/>
            <w:hideMark/>
          </w:tcPr>
          <w:p w14:paraId="632DB2C9"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31 000</w:t>
            </w:r>
          </w:p>
        </w:tc>
        <w:tc>
          <w:tcPr>
            <w:tcW w:w="1200" w:type="dxa"/>
            <w:tcBorders>
              <w:top w:val="nil"/>
              <w:left w:val="nil"/>
              <w:bottom w:val="single" w:sz="4" w:space="0" w:color="auto"/>
              <w:right w:val="single" w:sz="4" w:space="0" w:color="auto"/>
            </w:tcBorders>
            <w:shd w:val="clear" w:color="auto" w:fill="auto"/>
            <w:noWrap/>
            <w:vAlign w:val="bottom"/>
            <w:hideMark/>
          </w:tcPr>
          <w:p w14:paraId="6B30B344" w14:textId="77777777" w:rsidR="007D1EFA" w:rsidRPr="00FB105E" w:rsidRDefault="007D1EFA" w:rsidP="00AD49B1">
            <w:pPr>
              <w:spacing w:after="0" w:line="240" w:lineRule="auto"/>
              <w:jc w:val="right"/>
              <w:rPr>
                <w:rFonts w:eastAsia="Times New Roman" w:cstheme="minorHAnsi"/>
                <w:lang w:eastAsia="nb-NO"/>
              </w:rPr>
            </w:pPr>
            <w:r w:rsidRPr="00FB105E">
              <w:rPr>
                <w:rFonts w:cstheme="minorHAnsi"/>
                <w:color w:val="000000"/>
              </w:rPr>
              <w:t>32 000</w:t>
            </w:r>
          </w:p>
        </w:tc>
      </w:tr>
      <w:tr w:rsidR="007D1EFA" w:rsidRPr="005E2F72" w14:paraId="4FFE9E85" w14:textId="77777777" w:rsidTr="0095395F">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tcPr>
          <w:p w14:paraId="0BA16DBE" w14:textId="77777777" w:rsidR="007D1EFA" w:rsidRPr="00457CDC" w:rsidRDefault="007D1EFA" w:rsidP="00AD49B1">
            <w:pPr>
              <w:spacing w:after="0" w:line="240" w:lineRule="auto"/>
              <w:rPr>
                <w:rFonts w:ascii="Calibri" w:eastAsia="Times New Roman" w:hAnsi="Calibri" w:cs="Calibri"/>
                <w:bCs/>
                <w:color w:val="000000"/>
                <w:lang w:eastAsia="nb-NO"/>
              </w:rPr>
            </w:pPr>
            <w:r w:rsidRPr="00457CDC">
              <w:rPr>
                <w:rFonts w:ascii="Calibri" w:eastAsia="Times New Roman" w:hAnsi="Calibri" w:cs="Calibri"/>
                <w:bCs/>
                <w:color w:val="000000"/>
                <w:lang w:eastAsia="nb-NO"/>
              </w:rPr>
              <w:t>Organisasjons håndbok</w:t>
            </w:r>
          </w:p>
        </w:tc>
        <w:tc>
          <w:tcPr>
            <w:tcW w:w="1200" w:type="dxa"/>
            <w:tcBorders>
              <w:top w:val="single" w:sz="4" w:space="0" w:color="auto"/>
              <w:left w:val="nil"/>
              <w:bottom w:val="single" w:sz="4" w:space="0" w:color="auto"/>
              <w:right w:val="single" w:sz="4" w:space="0" w:color="auto"/>
            </w:tcBorders>
          </w:tcPr>
          <w:p w14:paraId="4AFBC62C" w14:textId="77777777" w:rsidR="007D1EFA" w:rsidRPr="00FB105E" w:rsidRDefault="007D1EFA" w:rsidP="00AD49B1">
            <w:pPr>
              <w:spacing w:after="0" w:line="240" w:lineRule="auto"/>
              <w:jc w:val="right"/>
              <w:rPr>
                <w:rFonts w:eastAsia="Times New Roman" w:cstheme="minorHAnsi"/>
                <w:bCs/>
                <w:color w:val="000000"/>
                <w:lang w:eastAsia="nb-NO"/>
              </w:rPr>
            </w:pPr>
            <w:r w:rsidRPr="00FB105E">
              <w:rPr>
                <w:rFonts w:eastAsia="Times New Roman" w:cstheme="minorHAnsi"/>
                <w:bCs/>
                <w:color w:val="000000"/>
                <w:lang w:eastAsia="nb-NO"/>
              </w:rPr>
              <w:t>0</w:t>
            </w:r>
          </w:p>
        </w:tc>
        <w:tc>
          <w:tcPr>
            <w:tcW w:w="1130" w:type="dxa"/>
            <w:tcBorders>
              <w:top w:val="nil"/>
              <w:left w:val="single" w:sz="4" w:space="0" w:color="auto"/>
              <w:bottom w:val="single" w:sz="4" w:space="0" w:color="auto"/>
              <w:right w:val="single" w:sz="4" w:space="0" w:color="auto"/>
            </w:tcBorders>
            <w:shd w:val="clear" w:color="000000" w:fill="FFFFFF"/>
            <w:noWrap/>
            <w:vAlign w:val="center"/>
          </w:tcPr>
          <w:p w14:paraId="37EE7002" w14:textId="77777777" w:rsidR="007D1EFA" w:rsidRPr="00FB105E" w:rsidRDefault="007D1EFA" w:rsidP="00AD49B1">
            <w:pPr>
              <w:spacing w:after="0" w:line="240" w:lineRule="auto"/>
              <w:jc w:val="right"/>
              <w:rPr>
                <w:rFonts w:eastAsia="Times New Roman" w:cstheme="minorHAnsi"/>
                <w:b/>
                <w:bCs/>
                <w:color w:val="000000"/>
                <w:lang w:eastAsia="nb-NO"/>
              </w:rPr>
            </w:pPr>
            <w:r w:rsidRPr="00FB105E">
              <w:rPr>
                <w:rFonts w:cstheme="minorHAnsi"/>
              </w:rPr>
              <w:t>50 000</w:t>
            </w:r>
          </w:p>
        </w:tc>
        <w:tc>
          <w:tcPr>
            <w:tcW w:w="1200" w:type="dxa"/>
            <w:tcBorders>
              <w:top w:val="nil"/>
              <w:left w:val="nil"/>
              <w:bottom w:val="single" w:sz="4" w:space="0" w:color="auto"/>
              <w:right w:val="single" w:sz="4" w:space="0" w:color="auto"/>
            </w:tcBorders>
            <w:shd w:val="clear" w:color="000000" w:fill="FFFFFF"/>
            <w:noWrap/>
            <w:vAlign w:val="center"/>
          </w:tcPr>
          <w:p w14:paraId="514BD764" w14:textId="77777777" w:rsidR="007D1EFA" w:rsidRPr="00FB105E" w:rsidRDefault="007D1EFA" w:rsidP="00AD49B1">
            <w:pPr>
              <w:spacing w:after="0" w:line="240" w:lineRule="auto"/>
              <w:jc w:val="right"/>
              <w:rPr>
                <w:rFonts w:eastAsia="Times New Roman" w:cstheme="minorHAnsi"/>
                <w:b/>
                <w:bCs/>
                <w:color w:val="000000"/>
                <w:lang w:eastAsia="nb-NO"/>
              </w:rPr>
            </w:pPr>
            <w:r w:rsidRPr="00FB105E">
              <w:rPr>
                <w:rFonts w:eastAsia="Times New Roman" w:cstheme="minorHAnsi"/>
                <w:bCs/>
                <w:color w:val="000000"/>
                <w:lang w:eastAsia="nb-NO"/>
              </w:rPr>
              <w:t>0</w:t>
            </w:r>
          </w:p>
        </w:tc>
        <w:tc>
          <w:tcPr>
            <w:tcW w:w="1200" w:type="dxa"/>
            <w:tcBorders>
              <w:top w:val="nil"/>
              <w:left w:val="nil"/>
              <w:bottom w:val="single" w:sz="4" w:space="0" w:color="auto"/>
              <w:right w:val="single" w:sz="4" w:space="0" w:color="auto"/>
            </w:tcBorders>
            <w:shd w:val="clear" w:color="000000" w:fill="FFFFFF"/>
            <w:noWrap/>
            <w:vAlign w:val="center"/>
          </w:tcPr>
          <w:p w14:paraId="6592E8EC" w14:textId="77777777" w:rsidR="007D1EFA" w:rsidRPr="00FB105E" w:rsidRDefault="007D1EFA" w:rsidP="00AD49B1">
            <w:pPr>
              <w:spacing w:after="0" w:line="240" w:lineRule="auto"/>
              <w:jc w:val="right"/>
              <w:rPr>
                <w:rFonts w:eastAsia="Times New Roman" w:cstheme="minorHAnsi"/>
                <w:b/>
                <w:bCs/>
                <w:color w:val="000000"/>
                <w:lang w:eastAsia="nb-NO"/>
              </w:rPr>
            </w:pPr>
            <w:r w:rsidRPr="00FB105E">
              <w:rPr>
                <w:rFonts w:cstheme="minorHAnsi"/>
              </w:rPr>
              <w:t> </w:t>
            </w:r>
          </w:p>
        </w:tc>
      </w:tr>
      <w:tr w:rsidR="007D1EFA" w:rsidRPr="005E2F72" w14:paraId="340CF7B0" w14:textId="77777777" w:rsidTr="0095395F">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tcPr>
          <w:p w14:paraId="761426A9" w14:textId="4486CC29" w:rsidR="007D1EFA" w:rsidRPr="00457CDC" w:rsidRDefault="00734E37" w:rsidP="00AD49B1">
            <w:pPr>
              <w:spacing w:after="0" w:line="240" w:lineRule="auto"/>
              <w:rPr>
                <w:rFonts w:ascii="Calibri" w:eastAsia="Times New Roman" w:hAnsi="Calibri" w:cs="Calibri"/>
                <w:bCs/>
                <w:color w:val="000000"/>
                <w:lang w:eastAsia="nb-NO"/>
              </w:rPr>
            </w:pPr>
            <w:r>
              <w:rPr>
                <w:rFonts w:ascii="Calibri" w:eastAsia="Times New Roman" w:hAnsi="Calibri" w:cs="Calibri"/>
                <w:bCs/>
                <w:color w:val="000000"/>
                <w:lang w:eastAsia="nb-NO"/>
              </w:rPr>
              <w:t>Fagrguppelederforum</w:t>
            </w:r>
          </w:p>
        </w:tc>
        <w:tc>
          <w:tcPr>
            <w:tcW w:w="1200" w:type="dxa"/>
            <w:tcBorders>
              <w:top w:val="single" w:sz="4" w:space="0" w:color="auto"/>
              <w:left w:val="nil"/>
              <w:bottom w:val="single" w:sz="4" w:space="0" w:color="auto"/>
              <w:right w:val="single" w:sz="4" w:space="0" w:color="auto"/>
            </w:tcBorders>
          </w:tcPr>
          <w:p w14:paraId="7E1C1322" w14:textId="77777777" w:rsidR="007D1EFA" w:rsidRPr="00FB105E" w:rsidRDefault="007D1EFA" w:rsidP="00AD49B1">
            <w:pPr>
              <w:spacing w:after="0" w:line="240" w:lineRule="auto"/>
              <w:jc w:val="right"/>
              <w:rPr>
                <w:rFonts w:eastAsia="Times New Roman" w:cstheme="minorHAnsi"/>
                <w:bCs/>
                <w:color w:val="000000"/>
                <w:lang w:eastAsia="nb-NO"/>
              </w:rPr>
            </w:pPr>
            <w:r w:rsidRPr="00FB105E">
              <w:rPr>
                <w:rFonts w:eastAsia="Times New Roman" w:cstheme="minorHAnsi"/>
                <w:bCs/>
                <w:color w:val="000000"/>
                <w:lang w:eastAsia="nb-NO"/>
              </w:rPr>
              <w:t>0</w:t>
            </w:r>
          </w:p>
        </w:tc>
        <w:tc>
          <w:tcPr>
            <w:tcW w:w="1130" w:type="dxa"/>
            <w:tcBorders>
              <w:top w:val="nil"/>
              <w:left w:val="single" w:sz="4" w:space="0" w:color="auto"/>
              <w:bottom w:val="single" w:sz="4" w:space="0" w:color="auto"/>
              <w:right w:val="single" w:sz="4" w:space="0" w:color="auto"/>
            </w:tcBorders>
            <w:shd w:val="clear" w:color="000000" w:fill="FFFFFF"/>
            <w:noWrap/>
            <w:vAlign w:val="center"/>
          </w:tcPr>
          <w:p w14:paraId="1616F55E" w14:textId="3446ADB5" w:rsidR="007D1EFA" w:rsidRPr="00FB105E" w:rsidRDefault="001049A8" w:rsidP="00AD49B1">
            <w:pPr>
              <w:spacing w:after="0" w:line="240" w:lineRule="auto"/>
              <w:jc w:val="right"/>
              <w:rPr>
                <w:rFonts w:eastAsia="Times New Roman" w:cstheme="minorHAnsi"/>
                <w:b/>
                <w:bCs/>
                <w:color w:val="000000"/>
                <w:lang w:eastAsia="nb-NO"/>
              </w:rPr>
            </w:pPr>
            <w:r>
              <w:rPr>
                <w:rFonts w:cstheme="minorHAnsi"/>
              </w:rPr>
              <w:t>200</w:t>
            </w:r>
            <w:r w:rsidR="00BB5E08">
              <w:rPr>
                <w:rFonts w:cstheme="minorHAnsi"/>
              </w:rPr>
              <w:t xml:space="preserve"> 000</w:t>
            </w:r>
          </w:p>
        </w:tc>
        <w:tc>
          <w:tcPr>
            <w:tcW w:w="1200" w:type="dxa"/>
            <w:tcBorders>
              <w:top w:val="nil"/>
              <w:left w:val="nil"/>
              <w:bottom w:val="single" w:sz="4" w:space="0" w:color="auto"/>
              <w:right w:val="single" w:sz="4" w:space="0" w:color="auto"/>
            </w:tcBorders>
            <w:shd w:val="clear" w:color="auto" w:fill="auto"/>
            <w:noWrap/>
            <w:vAlign w:val="bottom"/>
          </w:tcPr>
          <w:p w14:paraId="09CFCDED" w14:textId="0F38E8BC" w:rsidR="007D1EFA" w:rsidRPr="00FB105E" w:rsidRDefault="001049A8" w:rsidP="00AD49B1">
            <w:pPr>
              <w:spacing w:after="0" w:line="240" w:lineRule="auto"/>
              <w:jc w:val="right"/>
              <w:rPr>
                <w:rFonts w:eastAsia="Times New Roman" w:cstheme="minorHAnsi"/>
                <w:b/>
                <w:bCs/>
                <w:color w:val="000000"/>
                <w:lang w:eastAsia="nb-NO"/>
              </w:rPr>
            </w:pPr>
            <w:r>
              <w:rPr>
                <w:rFonts w:cstheme="minorHAnsi"/>
                <w:color w:val="000000"/>
              </w:rPr>
              <w:t>206</w:t>
            </w:r>
            <w:r w:rsidR="00BB5E08">
              <w:rPr>
                <w:rFonts w:cstheme="minorHAnsi"/>
                <w:color w:val="000000"/>
              </w:rPr>
              <w:t xml:space="preserve"> 000</w:t>
            </w:r>
          </w:p>
        </w:tc>
        <w:tc>
          <w:tcPr>
            <w:tcW w:w="1200" w:type="dxa"/>
            <w:tcBorders>
              <w:top w:val="nil"/>
              <w:left w:val="nil"/>
              <w:bottom w:val="single" w:sz="4" w:space="0" w:color="auto"/>
              <w:right w:val="single" w:sz="4" w:space="0" w:color="auto"/>
            </w:tcBorders>
            <w:shd w:val="clear" w:color="auto" w:fill="auto"/>
            <w:noWrap/>
            <w:vAlign w:val="bottom"/>
          </w:tcPr>
          <w:p w14:paraId="041BA81C" w14:textId="6AECBAA4" w:rsidR="007D1EFA" w:rsidRPr="00FB105E" w:rsidRDefault="001049A8" w:rsidP="00AD49B1">
            <w:pPr>
              <w:spacing w:after="0" w:line="240" w:lineRule="auto"/>
              <w:jc w:val="right"/>
              <w:rPr>
                <w:rFonts w:eastAsia="Times New Roman" w:cstheme="minorHAnsi"/>
                <w:b/>
                <w:bCs/>
                <w:color w:val="000000"/>
                <w:lang w:eastAsia="nb-NO"/>
              </w:rPr>
            </w:pPr>
            <w:r>
              <w:rPr>
                <w:rFonts w:cstheme="minorHAnsi"/>
                <w:color w:val="000000"/>
              </w:rPr>
              <w:t>212 000</w:t>
            </w:r>
          </w:p>
        </w:tc>
      </w:tr>
      <w:tr w:rsidR="007D1EFA" w:rsidRPr="005E2F72" w14:paraId="7194025B" w14:textId="77777777" w:rsidTr="0095395F">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086F9A5" w14:textId="77777777" w:rsidR="007D1EFA" w:rsidRPr="005E2F72" w:rsidRDefault="007D1EFA" w:rsidP="00AD49B1">
            <w:pPr>
              <w:spacing w:after="0" w:line="240" w:lineRule="auto"/>
              <w:rPr>
                <w:rFonts w:ascii="Calibri" w:eastAsia="Times New Roman" w:hAnsi="Calibri" w:cs="Calibri"/>
                <w:b/>
                <w:bCs/>
                <w:color w:val="000000"/>
                <w:lang w:eastAsia="nb-NO"/>
              </w:rPr>
            </w:pPr>
            <w:r w:rsidRPr="005E2F72">
              <w:rPr>
                <w:rFonts w:ascii="Calibri" w:eastAsia="Times New Roman" w:hAnsi="Calibri" w:cs="Calibri"/>
                <w:b/>
                <w:bCs/>
                <w:color w:val="000000"/>
                <w:lang w:eastAsia="nb-NO"/>
              </w:rPr>
              <w:t>Sum</w:t>
            </w:r>
          </w:p>
        </w:tc>
        <w:tc>
          <w:tcPr>
            <w:tcW w:w="1200" w:type="dxa"/>
            <w:tcBorders>
              <w:top w:val="single" w:sz="4" w:space="0" w:color="auto"/>
              <w:left w:val="nil"/>
              <w:bottom w:val="single" w:sz="4" w:space="0" w:color="auto"/>
              <w:right w:val="single" w:sz="4" w:space="0" w:color="auto"/>
            </w:tcBorders>
            <w:vAlign w:val="bottom"/>
          </w:tcPr>
          <w:p w14:paraId="05241F90" w14:textId="77777777" w:rsidR="007D1EFA" w:rsidRPr="00FB105E" w:rsidRDefault="007D1EFA" w:rsidP="00AD49B1">
            <w:pPr>
              <w:spacing w:after="0" w:line="240" w:lineRule="auto"/>
              <w:jc w:val="right"/>
              <w:rPr>
                <w:rFonts w:eastAsia="Times New Roman" w:cstheme="minorHAnsi"/>
                <w:b/>
                <w:bCs/>
                <w:color w:val="000000"/>
                <w:lang w:eastAsia="nb-NO"/>
              </w:rPr>
            </w:pPr>
            <w:r w:rsidRPr="00FB105E">
              <w:rPr>
                <w:rFonts w:eastAsia="Times New Roman" w:cstheme="minorHAnsi"/>
                <w:b/>
                <w:bCs/>
                <w:color w:val="000000"/>
                <w:lang w:eastAsia="nb-NO"/>
              </w:rPr>
              <w:t>1 490 000</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55DB8B16" w14:textId="1B40CF67" w:rsidR="007D1EFA" w:rsidRPr="00FB105E" w:rsidRDefault="00BB5E08" w:rsidP="00AD49B1">
            <w:pPr>
              <w:spacing w:after="0" w:line="240" w:lineRule="auto"/>
              <w:jc w:val="right"/>
              <w:rPr>
                <w:rFonts w:eastAsia="Times New Roman" w:cstheme="minorHAnsi"/>
                <w:b/>
                <w:bCs/>
                <w:color w:val="000000"/>
                <w:lang w:eastAsia="nb-NO"/>
              </w:rPr>
            </w:pPr>
            <w:r>
              <w:rPr>
                <w:rFonts w:cstheme="minorHAnsi"/>
                <w:b/>
                <w:bCs/>
                <w:color w:val="000000"/>
              </w:rPr>
              <w:t xml:space="preserve">1 </w:t>
            </w:r>
            <w:r w:rsidR="001049A8">
              <w:rPr>
                <w:rFonts w:cstheme="minorHAnsi"/>
                <w:b/>
                <w:bCs/>
                <w:color w:val="000000"/>
              </w:rPr>
              <w:t>925</w:t>
            </w:r>
            <w:r>
              <w:rPr>
                <w:rFonts w:cstheme="minorHAnsi"/>
                <w:b/>
                <w:bCs/>
                <w:color w:val="000000"/>
              </w:rPr>
              <w:t xml:space="preserve"> 000</w:t>
            </w:r>
          </w:p>
        </w:tc>
        <w:tc>
          <w:tcPr>
            <w:tcW w:w="1200" w:type="dxa"/>
            <w:tcBorders>
              <w:top w:val="nil"/>
              <w:left w:val="nil"/>
              <w:bottom w:val="single" w:sz="4" w:space="0" w:color="auto"/>
              <w:right w:val="single" w:sz="4" w:space="0" w:color="auto"/>
            </w:tcBorders>
            <w:shd w:val="clear" w:color="auto" w:fill="auto"/>
            <w:noWrap/>
            <w:vAlign w:val="bottom"/>
            <w:hideMark/>
          </w:tcPr>
          <w:p w14:paraId="6273B889" w14:textId="4839C242" w:rsidR="007D1EFA" w:rsidRPr="00FB105E" w:rsidRDefault="00BB5E08" w:rsidP="00AD49B1">
            <w:pPr>
              <w:spacing w:after="0" w:line="240" w:lineRule="auto"/>
              <w:jc w:val="right"/>
              <w:rPr>
                <w:rFonts w:eastAsia="Times New Roman" w:cstheme="minorHAnsi"/>
                <w:b/>
                <w:bCs/>
                <w:color w:val="000000"/>
                <w:lang w:eastAsia="nb-NO"/>
              </w:rPr>
            </w:pPr>
            <w:r>
              <w:rPr>
                <w:rFonts w:cstheme="minorHAnsi"/>
                <w:b/>
                <w:bCs/>
                <w:color w:val="000000"/>
              </w:rPr>
              <w:t xml:space="preserve">1 </w:t>
            </w:r>
            <w:r w:rsidR="001049A8">
              <w:rPr>
                <w:rFonts w:cstheme="minorHAnsi"/>
                <w:b/>
                <w:bCs/>
                <w:color w:val="000000"/>
              </w:rPr>
              <w:t>781</w:t>
            </w:r>
            <w:r>
              <w:rPr>
                <w:rFonts w:cstheme="minorHAnsi"/>
                <w:b/>
                <w:bCs/>
                <w:color w:val="000000"/>
              </w:rPr>
              <w:t xml:space="preserve"> 000</w:t>
            </w:r>
          </w:p>
        </w:tc>
        <w:tc>
          <w:tcPr>
            <w:tcW w:w="1200" w:type="dxa"/>
            <w:tcBorders>
              <w:top w:val="nil"/>
              <w:left w:val="nil"/>
              <w:bottom w:val="single" w:sz="4" w:space="0" w:color="auto"/>
              <w:right w:val="single" w:sz="4" w:space="0" w:color="auto"/>
            </w:tcBorders>
            <w:shd w:val="clear" w:color="auto" w:fill="auto"/>
            <w:noWrap/>
            <w:vAlign w:val="bottom"/>
            <w:hideMark/>
          </w:tcPr>
          <w:p w14:paraId="0C7B4F0B" w14:textId="2A9B0FD2" w:rsidR="007D1EFA" w:rsidRPr="00FB105E" w:rsidRDefault="008F552B" w:rsidP="00AD49B1">
            <w:pPr>
              <w:spacing w:after="0" w:line="240" w:lineRule="auto"/>
              <w:jc w:val="right"/>
              <w:rPr>
                <w:rFonts w:eastAsia="Times New Roman" w:cstheme="minorHAnsi"/>
                <w:b/>
                <w:bCs/>
                <w:color w:val="000000"/>
                <w:lang w:eastAsia="nb-NO"/>
              </w:rPr>
            </w:pPr>
            <w:r>
              <w:rPr>
                <w:rFonts w:cstheme="minorHAnsi"/>
                <w:b/>
                <w:bCs/>
                <w:color w:val="000000"/>
              </w:rPr>
              <w:t>2</w:t>
            </w:r>
            <w:r w:rsidR="00BE3519">
              <w:rPr>
                <w:rFonts w:cstheme="minorHAnsi"/>
                <w:b/>
                <w:bCs/>
                <w:color w:val="000000"/>
              </w:rPr>
              <w:t xml:space="preserve"> </w:t>
            </w:r>
            <w:r w:rsidR="001049A8">
              <w:rPr>
                <w:rFonts w:cstheme="minorHAnsi"/>
                <w:b/>
                <w:bCs/>
                <w:color w:val="000000"/>
              </w:rPr>
              <w:t>179</w:t>
            </w:r>
            <w:r>
              <w:rPr>
                <w:rFonts w:cstheme="minorHAnsi"/>
                <w:b/>
                <w:bCs/>
                <w:color w:val="000000"/>
              </w:rPr>
              <w:t xml:space="preserve"> 000</w:t>
            </w:r>
          </w:p>
        </w:tc>
      </w:tr>
    </w:tbl>
    <w:p w14:paraId="2E29DA4E" w14:textId="77777777" w:rsidR="007D1EFA" w:rsidRPr="00B967AC" w:rsidRDefault="007D1EFA" w:rsidP="00B967AC">
      <w:pPr>
        <w:pStyle w:val="Ingenmellomrom"/>
        <w:rPr>
          <w:rFonts w:eastAsiaTheme="majorEastAsia" w:cstheme="majorBidi"/>
          <w:b/>
          <w:bCs/>
          <w:sz w:val="28"/>
          <w:szCs w:val="28"/>
        </w:rPr>
      </w:pPr>
    </w:p>
    <w:p w14:paraId="5AA5F28E" w14:textId="7CD37411" w:rsidR="005A4F54" w:rsidRPr="00353E9C" w:rsidRDefault="005A4F54" w:rsidP="005A4F54">
      <w:pPr>
        <w:rPr>
          <w:rFonts w:eastAsiaTheme="majorEastAsia" w:cstheme="majorBidi"/>
          <w:b/>
          <w:bCs/>
          <w:sz w:val="28"/>
          <w:szCs w:val="28"/>
        </w:rPr>
      </w:pPr>
    </w:p>
    <w:p w14:paraId="65DF4037" w14:textId="0DCC9A0C" w:rsidR="005A4F54" w:rsidRDefault="005A4F54">
      <w:pPr>
        <w:rPr>
          <w:rFonts w:asciiTheme="majorHAnsi" w:eastAsiaTheme="majorEastAsia" w:hAnsiTheme="majorHAnsi" w:cstheme="majorBidi"/>
          <w:b/>
          <w:bCs/>
          <w:sz w:val="28"/>
          <w:szCs w:val="28"/>
        </w:rPr>
      </w:pPr>
    </w:p>
    <w:p w14:paraId="7D3E8610" w14:textId="62AA0D7F" w:rsidR="0004333B" w:rsidRDefault="0004333B">
      <w:pPr>
        <w:rPr>
          <w:rFonts w:asciiTheme="majorHAnsi" w:eastAsiaTheme="majorEastAsia" w:hAnsiTheme="majorHAnsi" w:cstheme="majorBidi"/>
          <w:b/>
          <w:bCs/>
          <w:sz w:val="28"/>
          <w:szCs w:val="28"/>
        </w:rPr>
      </w:pPr>
    </w:p>
    <w:p w14:paraId="30D49A61" w14:textId="67333B86" w:rsidR="0004333B" w:rsidRDefault="0004333B">
      <w:pPr>
        <w:rPr>
          <w:rFonts w:asciiTheme="majorHAnsi" w:eastAsiaTheme="majorEastAsia" w:hAnsiTheme="majorHAnsi" w:cstheme="majorBidi"/>
          <w:b/>
          <w:bCs/>
          <w:sz w:val="28"/>
          <w:szCs w:val="28"/>
        </w:rPr>
      </w:pPr>
    </w:p>
    <w:p w14:paraId="337F7E0A" w14:textId="3D1310DC" w:rsidR="0004333B" w:rsidRDefault="0004333B">
      <w:pPr>
        <w:rPr>
          <w:rFonts w:asciiTheme="majorHAnsi" w:eastAsiaTheme="majorEastAsia" w:hAnsiTheme="majorHAnsi" w:cstheme="majorBidi"/>
          <w:b/>
          <w:bCs/>
          <w:sz w:val="28"/>
          <w:szCs w:val="28"/>
        </w:rPr>
      </w:pPr>
    </w:p>
    <w:p w14:paraId="33A48A23" w14:textId="77777777" w:rsidR="00967DA3" w:rsidRDefault="00967DA3">
      <w:pPr>
        <w:rPr>
          <w:rFonts w:asciiTheme="majorHAnsi" w:eastAsiaTheme="majorEastAsia" w:hAnsiTheme="majorHAnsi" w:cstheme="majorBidi"/>
          <w:b/>
          <w:bCs/>
          <w:sz w:val="28"/>
          <w:szCs w:val="28"/>
        </w:rPr>
      </w:pPr>
    </w:p>
    <w:p w14:paraId="1C658A9D" w14:textId="77777777" w:rsidR="00967DA3" w:rsidRDefault="00967DA3">
      <w:pPr>
        <w:rPr>
          <w:rFonts w:asciiTheme="majorHAnsi" w:eastAsiaTheme="majorEastAsia" w:hAnsiTheme="majorHAnsi" w:cstheme="majorBidi"/>
          <w:b/>
          <w:bCs/>
          <w:sz w:val="28"/>
          <w:szCs w:val="28"/>
        </w:rPr>
      </w:pPr>
    </w:p>
    <w:p w14:paraId="1318E164" w14:textId="77777777" w:rsidR="00967DA3" w:rsidRDefault="00967DA3">
      <w:pPr>
        <w:rPr>
          <w:rFonts w:asciiTheme="majorHAnsi" w:eastAsiaTheme="majorEastAsia" w:hAnsiTheme="majorHAnsi" w:cstheme="majorBidi"/>
          <w:b/>
          <w:bCs/>
          <w:sz w:val="28"/>
          <w:szCs w:val="28"/>
        </w:rPr>
      </w:pPr>
    </w:p>
    <w:p w14:paraId="4ACA7010" w14:textId="7E836DD1" w:rsidR="0004333B" w:rsidRPr="00AD7A6D" w:rsidRDefault="0004333B">
      <w:pPr>
        <w:rPr>
          <w:rFonts w:eastAsiaTheme="majorEastAsia" w:cstheme="majorBidi"/>
          <w:b/>
          <w:bCs/>
          <w:sz w:val="28"/>
          <w:szCs w:val="28"/>
        </w:rPr>
      </w:pPr>
      <w:r w:rsidRPr="00AD7A6D">
        <w:rPr>
          <w:rFonts w:eastAsiaTheme="majorEastAsia" w:cstheme="majorBidi"/>
          <w:b/>
          <w:bCs/>
          <w:sz w:val="28"/>
          <w:szCs w:val="28"/>
        </w:rPr>
        <w:t xml:space="preserve">Vedlegg </w:t>
      </w:r>
      <w:r w:rsidR="00EC1B4D" w:rsidRPr="00AD7A6D">
        <w:rPr>
          <w:rFonts w:eastAsiaTheme="majorEastAsia" w:cstheme="majorBidi"/>
          <w:b/>
          <w:bCs/>
          <w:sz w:val="28"/>
          <w:szCs w:val="28"/>
        </w:rPr>
        <w:t>3</w:t>
      </w:r>
      <w:r w:rsidRPr="00AD7A6D">
        <w:rPr>
          <w:rFonts w:eastAsiaTheme="majorEastAsia" w:cstheme="majorBidi"/>
          <w:b/>
          <w:bCs/>
          <w:sz w:val="28"/>
          <w:szCs w:val="28"/>
        </w:rPr>
        <w:t xml:space="preserve"> </w:t>
      </w:r>
      <w:r w:rsidR="007334DE" w:rsidRPr="00AD7A6D">
        <w:rPr>
          <w:rFonts w:eastAsiaTheme="majorEastAsia" w:cstheme="majorBidi"/>
          <w:b/>
          <w:bCs/>
          <w:sz w:val="28"/>
          <w:szCs w:val="28"/>
        </w:rPr>
        <w:t>–</w:t>
      </w:r>
      <w:r w:rsidRPr="00AD7A6D">
        <w:rPr>
          <w:rFonts w:eastAsiaTheme="majorEastAsia" w:cstheme="majorBidi"/>
          <w:b/>
          <w:bCs/>
          <w:sz w:val="28"/>
          <w:szCs w:val="28"/>
        </w:rPr>
        <w:t xml:space="preserve"> </w:t>
      </w:r>
      <w:r w:rsidR="007334DE" w:rsidRPr="00AD7A6D">
        <w:rPr>
          <w:rFonts w:eastAsiaTheme="majorEastAsia" w:cstheme="majorBidi"/>
          <w:b/>
          <w:bCs/>
          <w:sz w:val="28"/>
          <w:szCs w:val="28"/>
        </w:rPr>
        <w:t>Vedtatt rammebudsjett Fysioterapeuten</w:t>
      </w:r>
    </w:p>
    <w:p w14:paraId="2575AFC5" w14:textId="47AD87B4" w:rsidR="007334DE" w:rsidRDefault="007334DE">
      <w:pPr>
        <w:rPr>
          <w:rFonts w:asciiTheme="majorHAnsi" w:eastAsiaTheme="majorEastAsia" w:hAnsiTheme="majorHAnsi" w:cstheme="majorBidi"/>
          <w:b/>
          <w:bCs/>
          <w:sz w:val="28"/>
          <w:szCs w:val="28"/>
        </w:rPr>
      </w:pPr>
      <w:r w:rsidRPr="007334DE">
        <w:rPr>
          <w:noProof/>
        </w:rPr>
        <w:lastRenderedPageBreak/>
        <w:drawing>
          <wp:inline distT="0" distB="0" distL="0" distR="0" wp14:anchorId="1445ED10" wp14:editId="44DD1B5D">
            <wp:extent cx="5760720" cy="472694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726940"/>
                    </a:xfrm>
                    <a:prstGeom prst="rect">
                      <a:avLst/>
                    </a:prstGeom>
                    <a:noFill/>
                    <a:ln>
                      <a:noFill/>
                    </a:ln>
                  </pic:spPr>
                </pic:pic>
              </a:graphicData>
            </a:graphic>
          </wp:inline>
        </w:drawing>
      </w:r>
    </w:p>
    <w:p w14:paraId="7F89E670" w14:textId="77777777" w:rsidR="00294BE5" w:rsidRPr="00C0544D" w:rsidRDefault="00294BE5" w:rsidP="00294BE5">
      <w:r>
        <w:rPr>
          <w:b/>
        </w:rPr>
        <w:t xml:space="preserve">Generelt: </w:t>
      </w:r>
      <w:r>
        <w:rPr>
          <w:b/>
        </w:rPr>
        <w:br/>
      </w:r>
      <w:r>
        <w:t xml:space="preserve">Forslaget til rammebudsjett er basert på en videreføring av aktiviteten i 2019, med ni papirutgivelser, i tillegg til drift og produksjon av innhold på fysioterapeuten.no.  Vi mener dette er forsvarlig, med tanke på at vi har fått redusert kostnadene til trykk og distribusjon gjennom nye avtaler fra 2019. </w:t>
      </w:r>
      <w:r>
        <w:br/>
        <w:t>Når det gjelder stillinger, er det budsjettert med tre i 100 % og en i 60 % stilling.</w:t>
      </w:r>
    </w:p>
    <w:p w14:paraId="685A4EDF" w14:textId="77777777" w:rsidR="00294BE5" w:rsidRPr="007004F0" w:rsidRDefault="00294BE5" w:rsidP="00294BE5">
      <w:pPr>
        <w:rPr>
          <w:b/>
        </w:rPr>
      </w:pPr>
      <w:r>
        <w:rPr>
          <w:b/>
        </w:rPr>
        <w:t>K</w:t>
      </w:r>
      <w:r w:rsidRPr="00497DB4">
        <w:rPr>
          <w:b/>
        </w:rPr>
        <w:t>ostnader og inntekter</w:t>
      </w:r>
      <w:r>
        <w:rPr>
          <w:b/>
        </w:rPr>
        <w:br/>
      </w:r>
      <w:r w:rsidRPr="00ED4662">
        <w:rPr>
          <w:i/>
        </w:rPr>
        <w:t>Kostnader:</w:t>
      </w:r>
      <w:r>
        <w:rPr>
          <w:i/>
        </w:rPr>
        <w:t xml:space="preserve"> </w:t>
      </w:r>
      <w:r>
        <w:rPr>
          <w:i/>
        </w:rPr>
        <w:br/>
      </w:r>
      <w:r>
        <w:t xml:space="preserve">Nye avtaler for trykk og distribusjon fra 2019, reduserer produksjonskostnadene for papirutgaven en god del. </w:t>
      </w:r>
    </w:p>
    <w:p w14:paraId="6B90A856" w14:textId="77777777" w:rsidR="00294BE5" w:rsidRDefault="00294BE5" w:rsidP="00294BE5">
      <w:r>
        <w:t>Lønnskostnadene gjør et hopp fra 2019 til 2020, fordi redaktørstillingen i år er budsjettert med 80 %. For neste landsmøteperiode er det budsjettert med 100 %. Økning lønn og sosiale kostnader er som for sekretariatet ellers (3.5% 2020, 3.6 % 2021 og 2022).</w:t>
      </w:r>
    </w:p>
    <w:p w14:paraId="2796D797" w14:textId="77777777" w:rsidR="00294BE5" w:rsidRPr="007004F0" w:rsidRDefault="00294BE5" w:rsidP="00294BE5">
      <w:pPr>
        <w:rPr>
          <w:i/>
        </w:rPr>
      </w:pPr>
      <w:r>
        <w:rPr>
          <w:i/>
        </w:rPr>
        <w:t>Annonseinntekter:</w:t>
      </w:r>
      <w:r>
        <w:rPr>
          <w:i/>
        </w:rPr>
        <w:br/>
      </w:r>
      <w:r>
        <w:t>Posten produktannonser (papir og nett) er videreført på samme nivå som i 2019, mens det er grunn til å tro på en økning for stillingsannonsene (kun på nett). Her er det lagt inn en økning på 1.9%.</w:t>
      </w:r>
      <w:r>
        <w:br/>
        <w:t>Kurs og konferanser fjernes fra budsjettet fra 2020. Her er det nå svært lite inntekter å hente.</w:t>
      </w:r>
    </w:p>
    <w:p w14:paraId="60D98881" w14:textId="77777777" w:rsidR="00294BE5" w:rsidRPr="007004F0" w:rsidRDefault="00294BE5" w:rsidP="00294BE5">
      <w:pPr>
        <w:rPr>
          <w:i/>
        </w:rPr>
      </w:pPr>
      <w:r w:rsidRPr="00E039A3">
        <w:rPr>
          <w:i/>
        </w:rPr>
        <w:lastRenderedPageBreak/>
        <w:t>Bidrag fra NFF:</w:t>
      </w:r>
      <w:r>
        <w:rPr>
          <w:i/>
        </w:rPr>
        <w:br/>
      </w:r>
      <w:r>
        <w:t>Overføringen i 2019 er på 3.550.000 kroner, og foreslås økt med på 2.5 % per år i landsmøteperioden, tilsvarende gjennomsnittlig lønns/prisvekst.</w:t>
      </w:r>
    </w:p>
    <w:p w14:paraId="1456B61A" w14:textId="77777777" w:rsidR="00294BE5" w:rsidRDefault="00294BE5" w:rsidP="00294BE5">
      <w:r>
        <w:t>I 2019 utgjør overføringen fra forbundet ca. 365 kroner per medlem, med utgangspunkt i et totalt medlemstall på 9.700 (april 2019).</w:t>
      </w:r>
    </w:p>
    <w:p w14:paraId="5D94B2E0" w14:textId="77777777" w:rsidR="00294BE5" w:rsidRPr="00985997" w:rsidRDefault="00294BE5" w:rsidP="00294BE5">
      <w:r w:rsidRPr="00985997">
        <w:rPr>
          <w:i/>
        </w:rPr>
        <w:t>Prosjektmidler fra Fysiofondet:</w:t>
      </w:r>
      <w:r>
        <w:rPr>
          <w:i/>
        </w:rPr>
        <w:br/>
      </w:r>
      <w:r>
        <w:t xml:space="preserve">Det utbetales produksjonsstøtte til en årlig fagutgivelse t.o.m. 2020. Ny søknad vil bli sendt for å dekke 2021 – 2022.  </w:t>
      </w:r>
    </w:p>
    <w:p w14:paraId="2C9F1464" w14:textId="77777777" w:rsidR="00294BE5" w:rsidRPr="00B05A1D" w:rsidRDefault="00294BE5" w:rsidP="00294BE5">
      <w:pPr>
        <w:rPr>
          <w:sz w:val="24"/>
          <w:szCs w:val="24"/>
        </w:rPr>
      </w:pPr>
      <w:r w:rsidRPr="006037A4">
        <w:rPr>
          <w:b/>
        </w:rPr>
        <w:t>Fysioterapeutens fond</w:t>
      </w:r>
      <w:r w:rsidRPr="006037A4">
        <w:rPr>
          <w:b/>
          <w:sz w:val="24"/>
          <w:szCs w:val="24"/>
        </w:rPr>
        <w:t xml:space="preserve"> </w:t>
      </w:r>
      <w:r w:rsidRPr="006037A4">
        <w:rPr>
          <w:b/>
        </w:rPr>
        <w:t>per 31.12 2018</w:t>
      </w:r>
      <w:r>
        <w:rPr>
          <w:b/>
        </w:rPr>
        <w:t>:</w:t>
      </w:r>
      <w:r>
        <w:br/>
      </w:r>
      <w:r w:rsidRPr="00B05A1D">
        <w:t>Investeringsfondet: kr.1.165.995</w:t>
      </w:r>
      <w:r w:rsidRPr="00B05A1D">
        <w:rPr>
          <w:sz w:val="24"/>
          <w:szCs w:val="24"/>
        </w:rPr>
        <w:br/>
      </w:r>
      <w:r w:rsidRPr="00B05A1D">
        <w:t>Driftsfondet: kr. 380.627</w:t>
      </w:r>
    </w:p>
    <w:p w14:paraId="673BE33F" w14:textId="77777777" w:rsidR="00294BE5" w:rsidRPr="00647B0B" w:rsidRDefault="00294BE5">
      <w:pPr>
        <w:rPr>
          <w:rFonts w:asciiTheme="majorHAnsi" w:eastAsiaTheme="majorEastAsia" w:hAnsiTheme="majorHAnsi" w:cstheme="majorBidi"/>
          <w:b/>
          <w:bCs/>
          <w:sz w:val="28"/>
          <w:szCs w:val="28"/>
        </w:rPr>
      </w:pPr>
    </w:p>
    <w:sectPr w:rsidR="00294BE5" w:rsidRPr="00647B0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6201" w14:textId="77777777" w:rsidR="00C75AAC" w:rsidRDefault="00C75AAC" w:rsidP="00AE5843">
      <w:pPr>
        <w:spacing w:after="0" w:line="240" w:lineRule="auto"/>
      </w:pPr>
      <w:r>
        <w:separator/>
      </w:r>
    </w:p>
  </w:endnote>
  <w:endnote w:type="continuationSeparator" w:id="0">
    <w:p w14:paraId="51A2683A" w14:textId="77777777" w:rsidR="00C75AAC" w:rsidRDefault="00C75AAC" w:rsidP="00AE5843">
      <w:pPr>
        <w:spacing w:after="0" w:line="240" w:lineRule="auto"/>
      </w:pPr>
      <w:r>
        <w:continuationSeparator/>
      </w:r>
    </w:p>
  </w:endnote>
  <w:endnote w:type="continuationNotice" w:id="1">
    <w:p w14:paraId="3A35388D" w14:textId="77777777" w:rsidR="00C75AAC" w:rsidRDefault="00C75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0413" w14:textId="77777777" w:rsidR="00CD476F" w:rsidRDefault="00CD476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785243"/>
      <w:docPartObj>
        <w:docPartGallery w:val="Page Numbers (Bottom of Page)"/>
        <w:docPartUnique/>
      </w:docPartObj>
    </w:sdtPr>
    <w:sdtContent>
      <w:p w14:paraId="73116C9C" w14:textId="77777777" w:rsidR="005B2700" w:rsidRDefault="005B2700">
        <w:pPr>
          <w:pStyle w:val="Bunntekst"/>
          <w:jc w:val="right"/>
        </w:pPr>
        <w:r>
          <w:fldChar w:fldCharType="begin"/>
        </w:r>
        <w:r>
          <w:instrText>PAGE   \* MERGEFORMAT</w:instrText>
        </w:r>
        <w:r>
          <w:fldChar w:fldCharType="separate"/>
        </w:r>
        <w:r>
          <w:rPr>
            <w:noProof/>
          </w:rPr>
          <w:t>1</w:t>
        </w:r>
        <w:r>
          <w:fldChar w:fldCharType="end"/>
        </w:r>
      </w:p>
    </w:sdtContent>
  </w:sdt>
  <w:p w14:paraId="73116C9D" w14:textId="77777777" w:rsidR="005B2700" w:rsidRDefault="005B270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D3D7" w14:textId="77777777" w:rsidR="00CD476F" w:rsidRDefault="00CD476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3BE0" w14:textId="77777777" w:rsidR="00C75AAC" w:rsidRDefault="00C75AAC" w:rsidP="00AE5843">
      <w:pPr>
        <w:spacing w:after="0" w:line="240" w:lineRule="auto"/>
      </w:pPr>
      <w:r>
        <w:separator/>
      </w:r>
    </w:p>
  </w:footnote>
  <w:footnote w:type="continuationSeparator" w:id="0">
    <w:p w14:paraId="78B944C1" w14:textId="77777777" w:rsidR="00C75AAC" w:rsidRDefault="00C75AAC" w:rsidP="00AE5843">
      <w:pPr>
        <w:spacing w:after="0" w:line="240" w:lineRule="auto"/>
      </w:pPr>
      <w:r>
        <w:continuationSeparator/>
      </w:r>
    </w:p>
  </w:footnote>
  <w:footnote w:type="continuationNotice" w:id="1">
    <w:p w14:paraId="7C87F1E1" w14:textId="77777777" w:rsidR="00C75AAC" w:rsidRDefault="00C75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1D9F" w14:textId="77777777" w:rsidR="00CD476F" w:rsidRDefault="00CD476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507E" w14:textId="0DD541D6" w:rsidR="00487DBE" w:rsidRDefault="00487DBE" w:rsidP="00CD476F">
    <w:pPr>
      <w:pStyle w:val="Topptekst"/>
    </w:pPr>
    <w:r>
      <w:rPr>
        <w:noProof/>
      </w:rPr>
      <w:drawing>
        <wp:inline distT="0" distB="0" distL="0" distR="0" wp14:anchorId="06C9F068" wp14:editId="0C187836">
          <wp:extent cx="1790700" cy="514350"/>
          <wp:effectExtent l="0" t="0" r="0" b="0"/>
          <wp:docPr id="1" name="Bild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r>
      <w:tab/>
    </w:r>
    <w:r>
      <w:tab/>
    </w:r>
  </w:p>
  <w:p w14:paraId="3FEF1638" w14:textId="73DCD649" w:rsidR="00487DBE" w:rsidRDefault="00487DBE">
    <w:pPr>
      <w:pStyle w:val="Topptekst"/>
    </w:pPr>
  </w:p>
  <w:p w14:paraId="73116C9A" w14:textId="79B7BEC3" w:rsidR="005B2700" w:rsidRDefault="005B27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F9DD" w14:textId="77777777" w:rsidR="00CD476F" w:rsidRDefault="00CD476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C0F"/>
    <w:multiLevelType w:val="hybridMultilevel"/>
    <w:tmpl w:val="25B2A51E"/>
    <w:lvl w:ilvl="0" w:tplc="1CFE87DA">
      <w:start w:val="1"/>
      <w:numFmt w:val="bullet"/>
      <w:lvlText w:val="-"/>
      <w:lvlJc w:val="left"/>
      <w:pPr>
        <w:tabs>
          <w:tab w:val="num" w:pos="1069"/>
        </w:tabs>
        <w:ind w:left="1069" w:hanging="360"/>
      </w:pPr>
      <w:rPr>
        <w:rFonts w:ascii="Arial" w:eastAsia="Times New Roman" w:hAnsi="Arial" w:cs="Arial" w:hint="default"/>
      </w:rPr>
    </w:lvl>
    <w:lvl w:ilvl="1" w:tplc="04140003" w:tentative="1">
      <w:start w:val="1"/>
      <w:numFmt w:val="bullet"/>
      <w:lvlText w:val="o"/>
      <w:lvlJc w:val="left"/>
      <w:pPr>
        <w:tabs>
          <w:tab w:val="num" w:pos="1789"/>
        </w:tabs>
        <w:ind w:left="1789" w:hanging="360"/>
      </w:pPr>
      <w:rPr>
        <w:rFonts w:ascii="Courier New" w:hAnsi="Courier New" w:cs="Courier New" w:hint="default"/>
      </w:rPr>
    </w:lvl>
    <w:lvl w:ilvl="2" w:tplc="04140005" w:tentative="1">
      <w:start w:val="1"/>
      <w:numFmt w:val="bullet"/>
      <w:lvlText w:val=""/>
      <w:lvlJc w:val="left"/>
      <w:pPr>
        <w:tabs>
          <w:tab w:val="num" w:pos="2509"/>
        </w:tabs>
        <w:ind w:left="2509" w:hanging="360"/>
      </w:pPr>
      <w:rPr>
        <w:rFonts w:ascii="Wingdings" w:hAnsi="Wingdings" w:hint="default"/>
      </w:rPr>
    </w:lvl>
    <w:lvl w:ilvl="3" w:tplc="04140001" w:tentative="1">
      <w:start w:val="1"/>
      <w:numFmt w:val="bullet"/>
      <w:lvlText w:val=""/>
      <w:lvlJc w:val="left"/>
      <w:pPr>
        <w:tabs>
          <w:tab w:val="num" w:pos="3229"/>
        </w:tabs>
        <w:ind w:left="3229" w:hanging="360"/>
      </w:pPr>
      <w:rPr>
        <w:rFonts w:ascii="Symbol" w:hAnsi="Symbol" w:hint="default"/>
      </w:rPr>
    </w:lvl>
    <w:lvl w:ilvl="4" w:tplc="04140003" w:tentative="1">
      <w:start w:val="1"/>
      <w:numFmt w:val="bullet"/>
      <w:lvlText w:val="o"/>
      <w:lvlJc w:val="left"/>
      <w:pPr>
        <w:tabs>
          <w:tab w:val="num" w:pos="3949"/>
        </w:tabs>
        <w:ind w:left="3949" w:hanging="360"/>
      </w:pPr>
      <w:rPr>
        <w:rFonts w:ascii="Courier New" w:hAnsi="Courier New" w:cs="Courier New" w:hint="default"/>
      </w:rPr>
    </w:lvl>
    <w:lvl w:ilvl="5" w:tplc="04140005" w:tentative="1">
      <w:start w:val="1"/>
      <w:numFmt w:val="bullet"/>
      <w:lvlText w:val=""/>
      <w:lvlJc w:val="left"/>
      <w:pPr>
        <w:tabs>
          <w:tab w:val="num" w:pos="4669"/>
        </w:tabs>
        <w:ind w:left="4669" w:hanging="360"/>
      </w:pPr>
      <w:rPr>
        <w:rFonts w:ascii="Wingdings" w:hAnsi="Wingdings" w:hint="default"/>
      </w:rPr>
    </w:lvl>
    <w:lvl w:ilvl="6" w:tplc="04140001" w:tentative="1">
      <w:start w:val="1"/>
      <w:numFmt w:val="bullet"/>
      <w:lvlText w:val=""/>
      <w:lvlJc w:val="left"/>
      <w:pPr>
        <w:tabs>
          <w:tab w:val="num" w:pos="5389"/>
        </w:tabs>
        <w:ind w:left="5389" w:hanging="360"/>
      </w:pPr>
      <w:rPr>
        <w:rFonts w:ascii="Symbol" w:hAnsi="Symbol" w:hint="default"/>
      </w:rPr>
    </w:lvl>
    <w:lvl w:ilvl="7" w:tplc="04140003" w:tentative="1">
      <w:start w:val="1"/>
      <w:numFmt w:val="bullet"/>
      <w:lvlText w:val="o"/>
      <w:lvlJc w:val="left"/>
      <w:pPr>
        <w:tabs>
          <w:tab w:val="num" w:pos="6109"/>
        </w:tabs>
        <w:ind w:left="6109" w:hanging="360"/>
      </w:pPr>
      <w:rPr>
        <w:rFonts w:ascii="Courier New" w:hAnsi="Courier New" w:cs="Courier New" w:hint="default"/>
      </w:rPr>
    </w:lvl>
    <w:lvl w:ilvl="8" w:tplc="0414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AF744AC"/>
    <w:multiLevelType w:val="hybridMultilevel"/>
    <w:tmpl w:val="F9B06E0E"/>
    <w:lvl w:ilvl="0" w:tplc="7326EE88">
      <w:start w:val="1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57910"/>
    <w:multiLevelType w:val="hybridMultilevel"/>
    <w:tmpl w:val="41A837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F077B18"/>
    <w:multiLevelType w:val="hybridMultilevel"/>
    <w:tmpl w:val="520AD3F6"/>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407593C"/>
    <w:multiLevelType w:val="multilevel"/>
    <w:tmpl w:val="511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44D1A"/>
    <w:multiLevelType w:val="multilevel"/>
    <w:tmpl w:val="35F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B665B"/>
    <w:multiLevelType w:val="multilevel"/>
    <w:tmpl w:val="000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B64BE"/>
    <w:multiLevelType w:val="hybridMultilevel"/>
    <w:tmpl w:val="49DAA270"/>
    <w:lvl w:ilvl="0" w:tplc="FC5E255A">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8C027DC"/>
    <w:multiLevelType w:val="hybridMultilevel"/>
    <w:tmpl w:val="38BABA08"/>
    <w:lvl w:ilvl="0" w:tplc="4C944C9A">
      <w:start w:val="3"/>
      <w:numFmt w:val="bullet"/>
      <w:lvlText w:val="-"/>
      <w:lvlJc w:val="left"/>
      <w:pPr>
        <w:ind w:left="360" w:hanging="360"/>
      </w:pPr>
      <w:rPr>
        <w:rFonts w:ascii="Calibri" w:eastAsiaTheme="minorHAnsi" w:hAnsi="Calibri" w:cstheme="minorBidi"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92E2C35"/>
    <w:multiLevelType w:val="hybridMultilevel"/>
    <w:tmpl w:val="5CACAF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F717644"/>
    <w:multiLevelType w:val="hybridMultilevel"/>
    <w:tmpl w:val="ACD048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10208CF"/>
    <w:multiLevelType w:val="hybridMultilevel"/>
    <w:tmpl w:val="16BEBD9A"/>
    <w:lvl w:ilvl="0" w:tplc="7326EE8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F2E5B"/>
    <w:multiLevelType w:val="hybridMultilevel"/>
    <w:tmpl w:val="107A5C7A"/>
    <w:lvl w:ilvl="0" w:tplc="7326EE88">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96B57"/>
    <w:multiLevelType w:val="hybridMultilevel"/>
    <w:tmpl w:val="56F8B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D0C77B1"/>
    <w:multiLevelType w:val="multilevel"/>
    <w:tmpl w:val="326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F91CDD"/>
    <w:multiLevelType w:val="hybridMultilevel"/>
    <w:tmpl w:val="73760C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45272442">
    <w:abstractNumId w:val="0"/>
  </w:num>
  <w:num w:numId="2" w16cid:durableId="1362821289">
    <w:abstractNumId w:val="7"/>
  </w:num>
  <w:num w:numId="3" w16cid:durableId="1247575287">
    <w:abstractNumId w:val="8"/>
  </w:num>
  <w:num w:numId="4" w16cid:durableId="372927794">
    <w:abstractNumId w:val="6"/>
  </w:num>
  <w:num w:numId="5" w16cid:durableId="271478270">
    <w:abstractNumId w:val="4"/>
  </w:num>
  <w:num w:numId="6" w16cid:durableId="225143354">
    <w:abstractNumId w:val="14"/>
  </w:num>
  <w:num w:numId="7" w16cid:durableId="1805007634">
    <w:abstractNumId w:val="5"/>
  </w:num>
  <w:num w:numId="8" w16cid:durableId="1560557354">
    <w:abstractNumId w:val="2"/>
  </w:num>
  <w:num w:numId="9" w16cid:durableId="1986658842">
    <w:abstractNumId w:val="9"/>
  </w:num>
  <w:num w:numId="10" w16cid:durableId="1468742205">
    <w:abstractNumId w:val="13"/>
  </w:num>
  <w:num w:numId="11" w16cid:durableId="1476219821">
    <w:abstractNumId w:val="10"/>
  </w:num>
  <w:num w:numId="12" w16cid:durableId="1392535668">
    <w:abstractNumId w:val="3"/>
  </w:num>
  <w:num w:numId="13" w16cid:durableId="1572156601">
    <w:abstractNumId w:val="15"/>
  </w:num>
  <w:num w:numId="14" w16cid:durableId="1465083425">
    <w:abstractNumId w:val="1"/>
  </w:num>
  <w:num w:numId="15" w16cid:durableId="2085569931">
    <w:abstractNumId w:val="12"/>
  </w:num>
  <w:num w:numId="16" w16cid:durableId="1444765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6A"/>
    <w:rsid w:val="00000A75"/>
    <w:rsid w:val="0000136B"/>
    <w:rsid w:val="00001468"/>
    <w:rsid w:val="000014AF"/>
    <w:rsid w:val="00001931"/>
    <w:rsid w:val="000021C0"/>
    <w:rsid w:val="000049CA"/>
    <w:rsid w:val="00004BB9"/>
    <w:rsid w:val="00006347"/>
    <w:rsid w:val="00007918"/>
    <w:rsid w:val="00007B37"/>
    <w:rsid w:val="00007FD2"/>
    <w:rsid w:val="00010256"/>
    <w:rsid w:val="00010A63"/>
    <w:rsid w:val="00011AE1"/>
    <w:rsid w:val="000125B4"/>
    <w:rsid w:val="0001416D"/>
    <w:rsid w:val="000144C1"/>
    <w:rsid w:val="000147D4"/>
    <w:rsid w:val="0001508C"/>
    <w:rsid w:val="00015752"/>
    <w:rsid w:val="00015D28"/>
    <w:rsid w:val="00016598"/>
    <w:rsid w:val="0002040D"/>
    <w:rsid w:val="0002087E"/>
    <w:rsid w:val="00020EC0"/>
    <w:rsid w:val="00022769"/>
    <w:rsid w:val="00022B32"/>
    <w:rsid w:val="00023185"/>
    <w:rsid w:val="000237C5"/>
    <w:rsid w:val="00024FEF"/>
    <w:rsid w:val="00025769"/>
    <w:rsid w:val="00026467"/>
    <w:rsid w:val="00034447"/>
    <w:rsid w:val="000356B3"/>
    <w:rsid w:val="00037078"/>
    <w:rsid w:val="00037FFA"/>
    <w:rsid w:val="0004243E"/>
    <w:rsid w:val="00042C0D"/>
    <w:rsid w:val="0004333B"/>
    <w:rsid w:val="00043D81"/>
    <w:rsid w:val="000500F2"/>
    <w:rsid w:val="00050FD0"/>
    <w:rsid w:val="0005288A"/>
    <w:rsid w:val="000531D3"/>
    <w:rsid w:val="00053A09"/>
    <w:rsid w:val="00055252"/>
    <w:rsid w:val="000554C7"/>
    <w:rsid w:val="00055C0F"/>
    <w:rsid w:val="00055E2A"/>
    <w:rsid w:val="0005670E"/>
    <w:rsid w:val="00057286"/>
    <w:rsid w:val="00057300"/>
    <w:rsid w:val="00060399"/>
    <w:rsid w:val="00060B25"/>
    <w:rsid w:val="00061504"/>
    <w:rsid w:val="000619B7"/>
    <w:rsid w:val="00061BBB"/>
    <w:rsid w:val="00061FA3"/>
    <w:rsid w:val="000621EA"/>
    <w:rsid w:val="000625EC"/>
    <w:rsid w:val="0006312A"/>
    <w:rsid w:val="00063347"/>
    <w:rsid w:val="00064271"/>
    <w:rsid w:val="00074C08"/>
    <w:rsid w:val="0008194E"/>
    <w:rsid w:val="000819DC"/>
    <w:rsid w:val="00081D9D"/>
    <w:rsid w:val="00081DE0"/>
    <w:rsid w:val="00085162"/>
    <w:rsid w:val="00087CE0"/>
    <w:rsid w:val="00090625"/>
    <w:rsid w:val="00090AFC"/>
    <w:rsid w:val="0009160C"/>
    <w:rsid w:val="000929CC"/>
    <w:rsid w:val="00092A69"/>
    <w:rsid w:val="00093102"/>
    <w:rsid w:val="00093934"/>
    <w:rsid w:val="00094528"/>
    <w:rsid w:val="0009615E"/>
    <w:rsid w:val="0009744D"/>
    <w:rsid w:val="000A02B5"/>
    <w:rsid w:val="000A375D"/>
    <w:rsid w:val="000A3832"/>
    <w:rsid w:val="000A4D3B"/>
    <w:rsid w:val="000A570F"/>
    <w:rsid w:val="000A5733"/>
    <w:rsid w:val="000A6D97"/>
    <w:rsid w:val="000B03DA"/>
    <w:rsid w:val="000B075C"/>
    <w:rsid w:val="000B1EDF"/>
    <w:rsid w:val="000B47F2"/>
    <w:rsid w:val="000B504D"/>
    <w:rsid w:val="000B52A0"/>
    <w:rsid w:val="000B68B2"/>
    <w:rsid w:val="000B7865"/>
    <w:rsid w:val="000C1920"/>
    <w:rsid w:val="000C2245"/>
    <w:rsid w:val="000C40AD"/>
    <w:rsid w:val="000C5ABB"/>
    <w:rsid w:val="000C663F"/>
    <w:rsid w:val="000C6A09"/>
    <w:rsid w:val="000D1558"/>
    <w:rsid w:val="000D1850"/>
    <w:rsid w:val="000D5AE9"/>
    <w:rsid w:val="000D5E48"/>
    <w:rsid w:val="000E25A6"/>
    <w:rsid w:val="000E388A"/>
    <w:rsid w:val="000E38DC"/>
    <w:rsid w:val="000E3D85"/>
    <w:rsid w:val="000E4D4D"/>
    <w:rsid w:val="000E5026"/>
    <w:rsid w:val="000F0079"/>
    <w:rsid w:val="000F2872"/>
    <w:rsid w:val="000F3CE9"/>
    <w:rsid w:val="000F48EF"/>
    <w:rsid w:val="000F50CC"/>
    <w:rsid w:val="000F52CC"/>
    <w:rsid w:val="000F63E5"/>
    <w:rsid w:val="000F66BB"/>
    <w:rsid w:val="000F799E"/>
    <w:rsid w:val="001007EB"/>
    <w:rsid w:val="00102652"/>
    <w:rsid w:val="00102983"/>
    <w:rsid w:val="00103403"/>
    <w:rsid w:val="0010465C"/>
    <w:rsid w:val="001049A8"/>
    <w:rsid w:val="00107225"/>
    <w:rsid w:val="001075CC"/>
    <w:rsid w:val="001112C5"/>
    <w:rsid w:val="00112400"/>
    <w:rsid w:val="001154F6"/>
    <w:rsid w:val="00116C12"/>
    <w:rsid w:val="00116F49"/>
    <w:rsid w:val="001170CE"/>
    <w:rsid w:val="0011734E"/>
    <w:rsid w:val="0012113E"/>
    <w:rsid w:val="00123347"/>
    <w:rsid w:val="001238A3"/>
    <w:rsid w:val="00125EFB"/>
    <w:rsid w:val="00126DE1"/>
    <w:rsid w:val="001272F9"/>
    <w:rsid w:val="00127953"/>
    <w:rsid w:val="001314FF"/>
    <w:rsid w:val="00131F26"/>
    <w:rsid w:val="001363E8"/>
    <w:rsid w:val="00136862"/>
    <w:rsid w:val="00140F1C"/>
    <w:rsid w:val="001411DA"/>
    <w:rsid w:val="00143305"/>
    <w:rsid w:val="0014388D"/>
    <w:rsid w:val="00143E8C"/>
    <w:rsid w:val="0014671C"/>
    <w:rsid w:val="001507AA"/>
    <w:rsid w:val="00157247"/>
    <w:rsid w:val="00157F2B"/>
    <w:rsid w:val="001628E2"/>
    <w:rsid w:val="001631C2"/>
    <w:rsid w:val="00163C29"/>
    <w:rsid w:val="00164A4D"/>
    <w:rsid w:val="00165C7D"/>
    <w:rsid w:val="00167828"/>
    <w:rsid w:val="00167D1B"/>
    <w:rsid w:val="00167D80"/>
    <w:rsid w:val="001733F5"/>
    <w:rsid w:val="00173702"/>
    <w:rsid w:val="0017550B"/>
    <w:rsid w:val="00175CD4"/>
    <w:rsid w:val="00176FB8"/>
    <w:rsid w:val="0017744D"/>
    <w:rsid w:val="00181F02"/>
    <w:rsid w:val="00183503"/>
    <w:rsid w:val="00183FB0"/>
    <w:rsid w:val="00187497"/>
    <w:rsid w:val="00187ADC"/>
    <w:rsid w:val="00187E67"/>
    <w:rsid w:val="001901EF"/>
    <w:rsid w:val="001901FB"/>
    <w:rsid w:val="001911DC"/>
    <w:rsid w:val="001916C7"/>
    <w:rsid w:val="00191B8B"/>
    <w:rsid w:val="00191CF7"/>
    <w:rsid w:val="001A42D8"/>
    <w:rsid w:val="001A48AA"/>
    <w:rsid w:val="001A4D4F"/>
    <w:rsid w:val="001A55C7"/>
    <w:rsid w:val="001A7C0B"/>
    <w:rsid w:val="001B0A41"/>
    <w:rsid w:val="001B1C27"/>
    <w:rsid w:val="001B29CD"/>
    <w:rsid w:val="001B2D4D"/>
    <w:rsid w:val="001B4822"/>
    <w:rsid w:val="001B6379"/>
    <w:rsid w:val="001B7AD4"/>
    <w:rsid w:val="001C09DB"/>
    <w:rsid w:val="001C1BF0"/>
    <w:rsid w:val="001C2EAF"/>
    <w:rsid w:val="001C3035"/>
    <w:rsid w:val="001C6DF6"/>
    <w:rsid w:val="001C6F2D"/>
    <w:rsid w:val="001C7014"/>
    <w:rsid w:val="001D0B25"/>
    <w:rsid w:val="001D1913"/>
    <w:rsid w:val="001D428F"/>
    <w:rsid w:val="001D4384"/>
    <w:rsid w:val="001D4899"/>
    <w:rsid w:val="001D5C34"/>
    <w:rsid w:val="001D6AE3"/>
    <w:rsid w:val="001E0839"/>
    <w:rsid w:val="001E21FF"/>
    <w:rsid w:val="001E7213"/>
    <w:rsid w:val="001F0C91"/>
    <w:rsid w:val="001F2752"/>
    <w:rsid w:val="001F2F83"/>
    <w:rsid w:val="001F30A6"/>
    <w:rsid w:val="001F3C73"/>
    <w:rsid w:val="001F4877"/>
    <w:rsid w:val="001F52E1"/>
    <w:rsid w:val="001F58BC"/>
    <w:rsid w:val="001F68AC"/>
    <w:rsid w:val="001F6B54"/>
    <w:rsid w:val="00202DE8"/>
    <w:rsid w:val="002030FE"/>
    <w:rsid w:val="00203448"/>
    <w:rsid w:val="00203C83"/>
    <w:rsid w:val="00205E38"/>
    <w:rsid w:val="002136F2"/>
    <w:rsid w:val="00213B68"/>
    <w:rsid w:val="00213D55"/>
    <w:rsid w:val="00213F50"/>
    <w:rsid w:val="002141B7"/>
    <w:rsid w:val="0021563B"/>
    <w:rsid w:val="00217D67"/>
    <w:rsid w:val="002207B1"/>
    <w:rsid w:val="002214F6"/>
    <w:rsid w:val="00223225"/>
    <w:rsid w:val="0022502B"/>
    <w:rsid w:val="00225A6C"/>
    <w:rsid w:val="0022741B"/>
    <w:rsid w:val="00227EF7"/>
    <w:rsid w:val="0023099A"/>
    <w:rsid w:val="00230DFC"/>
    <w:rsid w:val="0023114C"/>
    <w:rsid w:val="00232494"/>
    <w:rsid w:val="00232C4B"/>
    <w:rsid w:val="00232DA3"/>
    <w:rsid w:val="0023428F"/>
    <w:rsid w:val="0023450B"/>
    <w:rsid w:val="00234653"/>
    <w:rsid w:val="002352D0"/>
    <w:rsid w:val="00237E1C"/>
    <w:rsid w:val="002406EF"/>
    <w:rsid w:val="00241738"/>
    <w:rsid w:val="00245271"/>
    <w:rsid w:val="00245830"/>
    <w:rsid w:val="002478FE"/>
    <w:rsid w:val="0025082B"/>
    <w:rsid w:val="002521F2"/>
    <w:rsid w:val="002527FD"/>
    <w:rsid w:val="002529D0"/>
    <w:rsid w:val="00255309"/>
    <w:rsid w:val="00255428"/>
    <w:rsid w:val="00256F6B"/>
    <w:rsid w:val="00261353"/>
    <w:rsid w:val="00262771"/>
    <w:rsid w:val="00263304"/>
    <w:rsid w:val="00263C1B"/>
    <w:rsid w:val="002652C2"/>
    <w:rsid w:val="00265C7A"/>
    <w:rsid w:val="00266419"/>
    <w:rsid w:val="00267B50"/>
    <w:rsid w:val="00270247"/>
    <w:rsid w:val="00270FC7"/>
    <w:rsid w:val="0027110C"/>
    <w:rsid w:val="002712D1"/>
    <w:rsid w:val="002744C0"/>
    <w:rsid w:val="002745BE"/>
    <w:rsid w:val="00276FE6"/>
    <w:rsid w:val="00282599"/>
    <w:rsid w:val="00285357"/>
    <w:rsid w:val="00286D83"/>
    <w:rsid w:val="0029088E"/>
    <w:rsid w:val="00291638"/>
    <w:rsid w:val="00294A2F"/>
    <w:rsid w:val="00294BE5"/>
    <w:rsid w:val="00294F1E"/>
    <w:rsid w:val="002959DB"/>
    <w:rsid w:val="00295FAA"/>
    <w:rsid w:val="0029611D"/>
    <w:rsid w:val="002A0292"/>
    <w:rsid w:val="002A13E8"/>
    <w:rsid w:val="002A2226"/>
    <w:rsid w:val="002A2540"/>
    <w:rsid w:val="002A336A"/>
    <w:rsid w:val="002A4DF9"/>
    <w:rsid w:val="002A508D"/>
    <w:rsid w:val="002A6901"/>
    <w:rsid w:val="002A7FD9"/>
    <w:rsid w:val="002B3B05"/>
    <w:rsid w:val="002B492B"/>
    <w:rsid w:val="002B4D4F"/>
    <w:rsid w:val="002B6319"/>
    <w:rsid w:val="002B63FD"/>
    <w:rsid w:val="002B783A"/>
    <w:rsid w:val="002C21EC"/>
    <w:rsid w:val="002C2348"/>
    <w:rsid w:val="002C624F"/>
    <w:rsid w:val="002C69F7"/>
    <w:rsid w:val="002D06C1"/>
    <w:rsid w:val="002D13E9"/>
    <w:rsid w:val="002D1C6E"/>
    <w:rsid w:val="002D33BA"/>
    <w:rsid w:val="002D3F7D"/>
    <w:rsid w:val="002D540E"/>
    <w:rsid w:val="002E015D"/>
    <w:rsid w:val="002E2510"/>
    <w:rsid w:val="002E2ABA"/>
    <w:rsid w:val="002E32E3"/>
    <w:rsid w:val="002E4F52"/>
    <w:rsid w:val="002E7814"/>
    <w:rsid w:val="002E7A25"/>
    <w:rsid w:val="002F0836"/>
    <w:rsid w:val="002F1811"/>
    <w:rsid w:val="002F25CB"/>
    <w:rsid w:val="002F2EF5"/>
    <w:rsid w:val="002F63C6"/>
    <w:rsid w:val="002F711D"/>
    <w:rsid w:val="002F7C59"/>
    <w:rsid w:val="0030306A"/>
    <w:rsid w:val="0030569D"/>
    <w:rsid w:val="00305B80"/>
    <w:rsid w:val="00306B34"/>
    <w:rsid w:val="00310F55"/>
    <w:rsid w:val="00312758"/>
    <w:rsid w:val="00313052"/>
    <w:rsid w:val="003140D0"/>
    <w:rsid w:val="00314259"/>
    <w:rsid w:val="00314BC1"/>
    <w:rsid w:val="0031627B"/>
    <w:rsid w:val="0031634B"/>
    <w:rsid w:val="003171FF"/>
    <w:rsid w:val="00317CA5"/>
    <w:rsid w:val="00320A8A"/>
    <w:rsid w:val="00320D1E"/>
    <w:rsid w:val="00323100"/>
    <w:rsid w:val="00324ABF"/>
    <w:rsid w:val="003252D7"/>
    <w:rsid w:val="0032597C"/>
    <w:rsid w:val="003274F9"/>
    <w:rsid w:val="00333D2D"/>
    <w:rsid w:val="00337074"/>
    <w:rsid w:val="003400CE"/>
    <w:rsid w:val="00340145"/>
    <w:rsid w:val="00340C94"/>
    <w:rsid w:val="00340F8B"/>
    <w:rsid w:val="0034174C"/>
    <w:rsid w:val="00341E5A"/>
    <w:rsid w:val="00344A7E"/>
    <w:rsid w:val="00344F7A"/>
    <w:rsid w:val="0034601C"/>
    <w:rsid w:val="0034617D"/>
    <w:rsid w:val="00347D77"/>
    <w:rsid w:val="003501A9"/>
    <w:rsid w:val="00350691"/>
    <w:rsid w:val="00351A9E"/>
    <w:rsid w:val="00351DE1"/>
    <w:rsid w:val="0035279A"/>
    <w:rsid w:val="00353251"/>
    <w:rsid w:val="0035379C"/>
    <w:rsid w:val="003537DF"/>
    <w:rsid w:val="00353E9C"/>
    <w:rsid w:val="00353E9D"/>
    <w:rsid w:val="003556DB"/>
    <w:rsid w:val="003613F7"/>
    <w:rsid w:val="00362F79"/>
    <w:rsid w:val="00362FBD"/>
    <w:rsid w:val="0036361C"/>
    <w:rsid w:val="003647A3"/>
    <w:rsid w:val="00365E4C"/>
    <w:rsid w:val="0036682A"/>
    <w:rsid w:val="0037264D"/>
    <w:rsid w:val="00372993"/>
    <w:rsid w:val="00373510"/>
    <w:rsid w:val="00377820"/>
    <w:rsid w:val="00377F72"/>
    <w:rsid w:val="00381C53"/>
    <w:rsid w:val="00382E5F"/>
    <w:rsid w:val="00382EA4"/>
    <w:rsid w:val="00383ED3"/>
    <w:rsid w:val="0038499D"/>
    <w:rsid w:val="00385215"/>
    <w:rsid w:val="0038551F"/>
    <w:rsid w:val="00385BF8"/>
    <w:rsid w:val="00386166"/>
    <w:rsid w:val="00390FEE"/>
    <w:rsid w:val="0039182E"/>
    <w:rsid w:val="0039204F"/>
    <w:rsid w:val="00393150"/>
    <w:rsid w:val="00393DB8"/>
    <w:rsid w:val="003959BF"/>
    <w:rsid w:val="00395C4E"/>
    <w:rsid w:val="003A1543"/>
    <w:rsid w:val="003A2352"/>
    <w:rsid w:val="003A30B1"/>
    <w:rsid w:val="003A3B24"/>
    <w:rsid w:val="003A475F"/>
    <w:rsid w:val="003A49BE"/>
    <w:rsid w:val="003A7905"/>
    <w:rsid w:val="003B0E87"/>
    <w:rsid w:val="003B11F8"/>
    <w:rsid w:val="003B1FAC"/>
    <w:rsid w:val="003B36AB"/>
    <w:rsid w:val="003C0D4C"/>
    <w:rsid w:val="003C11E4"/>
    <w:rsid w:val="003C2712"/>
    <w:rsid w:val="003C7B71"/>
    <w:rsid w:val="003D024C"/>
    <w:rsid w:val="003D0B14"/>
    <w:rsid w:val="003D1D51"/>
    <w:rsid w:val="003D2834"/>
    <w:rsid w:val="003D4CAE"/>
    <w:rsid w:val="003D5FDE"/>
    <w:rsid w:val="003D798C"/>
    <w:rsid w:val="003E00E6"/>
    <w:rsid w:val="003E098D"/>
    <w:rsid w:val="003E1872"/>
    <w:rsid w:val="003E3A04"/>
    <w:rsid w:val="003E3D1C"/>
    <w:rsid w:val="003E3F34"/>
    <w:rsid w:val="003E5277"/>
    <w:rsid w:val="003E7818"/>
    <w:rsid w:val="003E7F5E"/>
    <w:rsid w:val="003F01E0"/>
    <w:rsid w:val="003F0A9A"/>
    <w:rsid w:val="003F1702"/>
    <w:rsid w:val="003F1A03"/>
    <w:rsid w:val="003F1E0D"/>
    <w:rsid w:val="003F267C"/>
    <w:rsid w:val="003F2C09"/>
    <w:rsid w:val="003F739E"/>
    <w:rsid w:val="003F7FBF"/>
    <w:rsid w:val="00400187"/>
    <w:rsid w:val="004033F0"/>
    <w:rsid w:val="00403705"/>
    <w:rsid w:val="00404398"/>
    <w:rsid w:val="0040496F"/>
    <w:rsid w:val="004058DA"/>
    <w:rsid w:val="00405CE0"/>
    <w:rsid w:val="00406918"/>
    <w:rsid w:val="004076D8"/>
    <w:rsid w:val="004119F1"/>
    <w:rsid w:val="00412743"/>
    <w:rsid w:val="00413619"/>
    <w:rsid w:val="0041565B"/>
    <w:rsid w:val="00416FA7"/>
    <w:rsid w:val="0042011F"/>
    <w:rsid w:val="004212B7"/>
    <w:rsid w:val="00422569"/>
    <w:rsid w:val="00422ABD"/>
    <w:rsid w:val="00422B2F"/>
    <w:rsid w:val="004276D2"/>
    <w:rsid w:val="00430455"/>
    <w:rsid w:val="004304A1"/>
    <w:rsid w:val="004328C4"/>
    <w:rsid w:val="00432925"/>
    <w:rsid w:val="0043420E"/>
    <w:rsid w:val="00435C0C"/>
    <w:rsid w:val="00440D69"/>
    <w:rsid w:val="00441B3A"/>
    <w:rsid w:val="00441BFA"/>
    <w:rsid w:val="00443A13"/>
    <w:rsid w:val="00444587"/>
    <w:rsid w:val="004456E7"/>
    <w:rsid w:val="00445849"/>
    <w:rsid w:val="00445A87"/>
    <w:rsid w:val="00446C69"/>
    <w:rsid w:val="004502E0"/>
    <w:rsid w:val="00450646"/>
    <w:rsid w:val="004513BD"/>
    <w:rsid w:val="00453A02"/>
    <w:rsid w:val="0045436D"/>
    <w:rsid w:val="00456423"/>
    <w:rsid w:val="00456A2D"/>
    <w:rsid w:val="004574FF"/>
    <w:rsid w:val="00457CDC"/>
    <w:rsid w:val="0046048D"/>
    <w:rsid w:val="0046049E"/>
    <w:rsid w:val="00460A49"/>
    <w:rsid w:val="00460D17"/>
    <w:rsid w:val="004615A7"/>
    <w:rsid w:val="00462B12"/>
    <w:rsid w:val="004654E7"/>
    <w:rsid w:val="0046581C"/>
    <w:rsid w:val="004669F8"/>
    <w:rsid w:val="00470959"/>
    <w:rsid w:val="00471E29"/>
    <w:rsid w:val="00472046"/>
    <w:rsid w:val="004723CB"/>
    <w:rsid w:val="004733A2"/>
    <w:rsid w:val="00475272"/>
    <w:rsid w:val="00475FC4"/>
    <w:rsid w:val="00477C0F"/>
    <w:rsid w:val="00481357"/>
    <w:rsid w:val="00481F84"/>
    <w:rsid w:val="00483F77"/>
    <w:rsid w:val="00485E37"/>
    <w:rsid w:val="0048660B"/>
    <w:rsid w:val="00486949"/>
    <w:rsid w:val="004871D7"/>
    <w:rsid w:val="00487B36"/>
    <w:rsid w:val="00487DBE"/>
    <w:rsid w:val="004907BB"/>
    <w:rsid w:val="00491CF5"/>
    <w:rsid w:val="0049284F"/>
    <w:rsid w:val="00493FD9"/>
    <w:rsid w:val="004953D9"/>
    <w:rsid w:val="004954C2"/>
    <w:rsid w:val="00495774"/>
    <w:rsid w:val="0049723A"/>
    <w:rsid w:val="004A1C56"/>
    <w:rsid w:val="004A27C9"/>
    <w:rsid w:val="004A3762"/>
    <w:rsid w:val="004A5CFC"/>
    <w:rsid w:val="004B00B3"/>
    <w:rsid w:val="004B1E1C"/>
    <w:rsid w:val="004B3716"/>
    <w:rsid w:val="004B3BCC"/>
    <w:rsid w:val="004B3FC9"/>
    <w:rsid w:val="004B6604"/>
    <w:rsid w:val="004B666C"/>
    <w:rsid w:val="004B6939"/>
    <w:rsid w:val="004B7C43"/>
    <w:rsid w:val="004C05CE"/>
    <w:rsid w:val="004C227A"/>
    <w:rsid w:val="004C267D"/>
    <w:rsid w:val="004C3F6A"/>
    <w:rsid w:val="004C4163"/>
    <w:rsid w:val="004C4B0A"/>
    <w:rsid w:val="004C4F5A"/>
    <w:rsid w:val="004C5286"/>
    <w:rsid w:val="004C5362"/>
    <w:rsid w:val="004D0150"/>
    <w:rsid w:val="004D2F9C"/>
    <w:rsid w:val="004D552B"/>
    <w:rsid w:val="004D772E"/>
    <w:rsid w:val="004E25FC"/>
    <w:rsid w:val="004E481C"/>
    <w:rsid w:val="004E4DAF"/>
    <w:rsid w:val="004E60F1"/>
    <w:rsid w:val="004E6976"/>
    <w:rsid w:val="004E7CCE"/>
    <w:rsid w:val="004F0800"/>
    <w:rsid w:val="004F32BD"/>
    <w:rsid w:val="004F32E9"/>
    <w:rsid w:val="004F3BEE"/>
    <w:rsid w:val="004F42F8"/>
    <w:rsid w:val="004F5E77"/>
    <w:rsid w:val="004F6300"/>
    <w:rsid w:val="005019FB"/>
    <w:rsid w:val="005027DC"/>
    <w:rsid w:val="00502A8C"/>
    <w:rsid w:val="00502A97"/>
    <w:rsid w:val="00502B77"/>
    <w:rsid w:val="005065CE"/>
    <w:rsid w:val="00507086"/>
    <w:rsid w:val="00510A50"/>
    <w:rsid w:val="005127A2"/>
    <w:rsid w:val="005153A0"/>
    <w:rsid w:val="005162BB"/>
    <w:rsid w:val="00516384"/>
    <w:rsid w:val="00516498"/>
    <w:rsid w:val="0051747E"/>
    <w:rsid w:val="00520BFB"/>
    <w:rsid w:val="005259C7"/>
    <w:rsid w:val="0052602F"/>
    <w:rsid w:val="00527392"/>
    <w:rsid w:val="00527984"/>
    <w:rsid w:val="00530156"/>
    <w:rsid w:val="00530991"/>
    <w:rsid w:val="00530A22"/>
    <w:rsid w:val="00530E0A"/>
    <w:rsid w:val="00532C3C"/>
    <w:rsid w:val="005353D3"/>
    <w:rsid w:val="00536B7C"/>
    <w:rsid w:val="00537D8E"/>
    <w:rsid w:val="005416E1"/>
    <w:rsid w:val="00541717"/>
    <w:rsid w:val="00541E29"/>
    <w:rsid w:val="0054334E"/>
    <w:rsid w:val="00543840"/>
    <w:rsid w:val="00543BB1"/>
    <w:rsid w:val="00544C98"/>
    <w:rsid w:val="005455A3"/>
    <w:rsid w:val="0054586F"/>
    <w:rsid w:val="00546D08"/>
    <w:rsid w:val="00547366"/>
    <w:rsid w:val="005500FB"/>
    <w:rsid w:val="00551429"/>
    <w:rsid w:val="00551C31"/>
    <w:rsid w:val="0055220D"/>
    <w:rsid w:val="00552913"/>
    <w:rsid w:val="00552AC9"/>
    <w:rsid w:val="005530F5"/>
    <w:rsid w:val="005532D0"/>
    <w:rsid w:val="0055358F"/>
    <w:rsid w:val="00554EDA"/>
    <w:rsid w:val="00555415"/>
    <w:rsid w:val="00555E12"/>
    <w:rsid w:val="00555FF9"/>
    <w:rsid w:val="005568EF"/>
    <w:rsid w:val="00556D8D"/>
    <w:rsid w:val="00557204"/>
    <w:rsid w:val="005577EB"/>
    <w:rsid w:val="005605B5"/>
    <w:rsid w:val="00561535"/>
    <w:rsid w:val="00561E73"/>
    <w:rsid w:val="00562428"/>
    <w:rsid w:val="005627D0"/>
    <w:rsid w:val="0056317E"/>
    <w:rsid w:val="005659E8"/>
    <w:rsid w:val="0056663D"/>
    <w:rsid w:val="005676E9"/>
    <w:rsid w:val="0057182F"/>
    <w:rsid w:val="0057430B"/>
    <w:rsid w:val="00574C07"/>
    <w:rsid w:val="00574C5E"/>
    <w:rsid w:val="0057733C"/>
    <w:rsid w:val="00577456"/>
    <w:rsid w:val="005778EE"/>
    <w:rsid w:val="00580238"/>
    <w:rsid w:val="005805CE"/>
    <w:rsid w:val="005805E6"/>
    <w:rsid w:val="00580CAF"/>
    <w:rsid w:val="00581502"/>
    <w:rsid w:val="005821F0"/>
    <w:rsid w:val="00584A1D"/>
    <w:rsid w:val="00586A21"/>
    <w:rsid w:val="00586BCC"/>
    <w:rsid w:val="00587608"/>
    <w:rsid w:val="005941B4"/>
    <w:rsid w:val="00595CC9"/>
    <w:rsid w:val="00597030"/>
    <w:rsid w:val="005976E0"/>
    <w:rsid w:val="00597E0A"/>
    <w:rsid w:val="005A045D"/>
    <w:rsid w:val="005A2D0E"/>
    <w:rsid w:val="005A36D4"/>
    <w:rsid w:val="005A39C6"/>
    <w:rsid w:val="005A4F54"/>
    <w:rsid w:val="005A5B0D"/>
    <w:rsid w:val="005A64AE"/>
    <w:rsid w:val="005B0161"/>
    <w:rsid w:val="005B0224"/>
    <w:rsid w:val="005B20B3"/>
    <w:rsid w:val="005B2700"/>
    <w:rsid w:val="005B2C25"/>
    <w:rsid w:val="005B56A7"/>
    <w:rsid w:val="005C234E"/>
    <w:rsid w:val="005C23B9"/>
    <w:rsid w:val="005C3444"/>
    <w:rsid w:val="005C377A"/>
    <w:rsid w:val="005C4729"/>
    <w:rsid w:val="005C5721"/>
    <w:rsid w:val="005C63D4"/>
    <w:rsid w:val="005C7339"/>
    <w:rsid w:val="005D01B4"/>
    <w:rsid w:val="005D0D50"/>
    <w:rsid w:val="005D1D55"/>
    <w:rsid w:val="005D5652"/>
    <w:rsid w:val="005D653B"/>
    <w:rsid w:val="005D69BC"/>
    <w:rsid w:val="005D6F8B"/>
    <w:rsid w:val="005D71FF"/>
    <w:rsid w:val="005D7A3D"/>
    <w:rsid w:val="005E038C"/>
    <w:rsid w:val="005E0BCD"/>
    <w:rsid w:val="005E0DF4"/>
    <w:rsid w:val="005E134D"/>
    <w:rsid w:val="005E2F72"/>
    <w:rsid w:val="005E4B1C"/>
    <w:rsid w:val="005E51FD"/>
    <w:rsid w:val="005E5D75"/>
    <w:rsid w:val="005E7C5F"/>
    <w:rsid w:val="005F0E7C"/>
    <w:rsid w:val="005F17ED"/>
    <w:rsid w:val="005F199D"/>
    <w:rsid w:val="005F2469"/>
    <w:rsid w:val="005F4415"/>
    <w:rsid w:val="005F5C7E"/>
    <w:rsid w:val="0060103B"/>
    <w:rsid w:val="00601271"/>
    <w:rsid w:val="006015C3"/>
    <w:rsid w:val="00602661"/>
    <w:rsid w:val="00602A32"/>
    <w:rsid w:val="00602CA3"/>
    <w:rsid w:val="0060574A"/>
    <w:rsid w:val="00605F2E"/>
    <w:rsid w:val="0060621D"/>
    <w:rsid w:val="006069B9"/>
    <w:rsid w:val="00606FF8"/>
    <w:rsid w:val="00607DC6"/>
    <w:rsid w:val="006106D3"/>
    <w:rsid w:val="006107C6"/>
    <w:rsid w:val="006108EA"/>
    <w:rsid w:val="006114B0"/>
    <w:rsid w:val="00611724"/>
    <w:rsid w:val="00611EEB"/>
    <w:rsid w:val="0061272A"/>
    <w:rsid w:val="00612B27"/>
    <w:rsid w:val="00614A1F"/>
    <w:rsid w:val="0062011A"/>
    <w:rsid w:val="00621BFE"/>
    <w:rsid w:val="00622AA0"/>
    <w:rsid w:val="0062459B"/>
    <w:rsid w:val="00624D9F"/>
    <w:rsid w:val="00626204"/>
    <w:rsid w:val="006262F5"/>
    <w:rsid w:val="006302BC"/>
    <w:rsid w:val="00631539"/>
    <w:rsid w:val="0063184B"/>
    <w:rsid w:val="006321EF"/>
    <w:rsid w:val="00632ECF"/>
    <w:rsid w:val="00633110"/>
    <w:rsid w:val="006335C2"/>
    <w:rsid w:val="00634E6E"/>
    <w:rsid w:val="00635052"/>
    <w:rsid w:val="006351B0"/>
    <w:rsid w:val="00635202"/>
    <w:rsid w:val="0063592A"/>
    <w:rsid w:val="00636755"/>
    <w:rsid w:val="00636B70"/>
    <w:rsid w:val="00636C61"/>
    <w:rsid w:val="0063720C"/>
    <w:rsid w:val="0063791B"/>
    <w:rsid w:val="00637F2C"/>
    <w:rsid w:val="00640235"/>
    <w:rsid w:val="00640F15"/>
    <w:rsid w:val="0064111B"/>
    <w:rsid w:val="00641EEF"/>
    <w:rsid w:val="006433B5"/>
    <w:rsid w:val="00644898"/>
    <w:rsid w:val="00645741"/>
    <w:rsid w:val="00646EFA"/>
    <w:rsid w:val="00647B0B"/>
    <w:rsid w:val="00651E51"/>
    <w:rsid w:val="00653037"/>
    <w:rsid w:val="00653867"/>
    <w:rsid w:val="00657C12"/>
    <w:rsid w:val="0066042C"/>
    <w:rsid w:val="00660F5E"/>
    <w:rsid w:val="00661B0B"/>
    <w:rsid w:val="00663994"/>
    <w:rsid w:val="00667BBD"/>
    <w:rsid w:val="00670343"/>
    <w:rsid w:val="006703C9"/>
    <w:rsid w:val="006708DE"/>
    <w:rsid w:val="00670997"/>
    <w:rsid w:val="006712D4"/>
    <w:rsid w:val="00671D5C"/>
    <w:rsid w:val="00672AF7"/>
    <w:rsid w:val="00672B02"/>
    <w:rsid w:val="00672D33"/>
    <w:rsid w:val="006732BF"/>
    <w:rsid w:val="00676D12"/>
    <w:rsid w:val="00676F17"/>
    <w:rsid w:val="0067757F"/>
    <w:rsid w:val="00677CFF"/>
    <w:rsid w:val="006801E2"/>
    <w:rsid w:val="00680CB4"/>
    <w:rsid w:val="00680F76"/>
    <w:rsid w:val="00682303"/>
    <w:rsid w:val="00682E63"/>
    <w:rsid w:val="00683937"/>
    <w:rsid w:val="00684E39"/>
    <w:rsid w:val="00686AC6"/>
    <w:rsid w:val="00686E12"/>
    <w:rsid w:val="00687281"/>
    <w:rsid w:val="00687ECE"/>
    <w:rsid w:val="006905D4"/>
    <w:rsid w:val="00690BDE"/>
    <w:rsid w:val="0069544F"/>
    <w:rsid w:val="00695851"/>
    <w:rsid w:val="00696067"/>
    <w:rsid w:val="006A2282"/>
    <w:rsid w:val="006A24D8"/>
    <w:rsid w:val="006A3BAD"/>
    <w:rsid w:val="006A5031"/>
    <w:rsid w:val="006A5988"/>
    <w:rsid w:val="006A6B51"/>
    <w:rsid w:val="006A72B0"/>
    <w:rsid w:val="006A75D8"/>
    <w:rsid w:val="006A7E0D"/>
    <w:rsid w:val="006A7FE7"/>
    <w:rsid w:val="006B0B47"/>
    <w:rsid w:val="006B0C74"/>
    <w:rsid w:val="006B1DC9"/>
    <w:rsid w:val="006B30C6"/>
    <w:rsid w:val="006B47F1"/>
    <w:rsid w:val="006B49EE"/>
    <w:rsid w:val="006C04A8"/>
    <w:rsid w:val="006C0A8E"/>
    <w:rsid w:val="006C0EE5"/>
    <w:rsid w:val="006C1384"/>
    <w:rsid w:val="006C152E"/>
    <w:rsid w:val="006C3F39"/>
    <w:rsid w:val="006C5E87"/>
    <w:rsid w:val="006C6138"/>
    <w:rsid w:val="006C65F7"/>
    <w:rsid w:val="006C7A36"/>
    <w:rsid w:val="006D13CA"/>
    <w:rsid w:val="006D176B"/>
    <w:rsid w:val="006D2D5A"/>
    <w:rsid w:val="006D2EFA"/>
    <w:rsid w:val="006D3829"/>
    <w:rsid w:val="006D3ADB"/>
    <w:rsid w:val="006D3F28"/>
    <w:rsid w:val="006D475A"/>
    <w:rsid w:val="006D4D0E"/>
    <w:rsid w:val="006D7842"/>
    <w:rsid w:val="006D7BBF"/>
    <w:rsid w:val="006E0387"/>
    <w:rsid w:val="006E0572"/>
    <w:rsid w:val="006E0816"/>
    <w:rsid w:val="006E2A6C"/>
    <w:rsid w:val="006E45EF"/>
    <w:rsid w:val="006E5A3F"/>
    <w:rsid w:val="006E69E3"/>
    <w:rsid w:val="006E6A0C"/>
    <w:rsid w:val="006F003D"/>
    <w:rsid w:val="006F0041"/>
    <w:rsid w:val="006F1B57"/>
    <w:rsid w:val="006F1F44"/>
    <w:rsid w:val="006F224B"/>
    <w:rsid w:val="006F41DC"/>
    <w:rsid w:val="006F4942"/>
    <w:rsid w:val="006F4AB2"/>
    <w:rsid w:val="00701355"/>
    <w:rsid w:val="00701A39"/>
    <w:rsid w:val="0070399E"/>
    <w:rsid w:val="007045A1"/>
    <w:rsid w:val="00710528"/>
    <w:rsid w:val="0071180D"/>
    <w:rsid w:val="00711D80"/>
    <w:rsid w:val="00713F04"/>
    <w:rsid w:val="0071478C"/>
    <w:rsid w:val="00716906"/>
    <w:rsid w:val="00717DED"/>
    <w:rsid w:val="00721337"/>
    <w:rsid w:val="00721883"/>
    <w:rsid w:val="00722195"/>
    <w:rsid w:val="007221B6"/>
    <w:rsid w:val="00722B4D"/>
    <w:rsid w:val="00722E3D"/>
    <w:rsid w:val="00724AB7"/>
    <w:rsid w:val="007251D2"/>
    <w:rsid w:val="00731BD5"/>
    <w:rsid w:val="007328F0"/>
    <w:rsid w:val="007334DE"/>
    <w:rsid w:val="00733F44"/>
    <w:rsid w:val="00734E37"/>
    <w:rsid w:val="00735F8B"/>
    <w:rsid w:val="007365C9"/>
    <w:rsid w:val="0073720D"/>
    <w:rsid w:val="00740E6B"/>
    <w:rsid w:val="00741D46"/>
    <w:rsid w:val="007548F9"/>
    <w:rsid w:val="00754BDE"/>
    <w:rsid w:val="0075518B"/>
    <w:rsid w:val="00755C82"/>
    <w:rsid w:val="007563BA"/>
    <w:rsid w:val="00761B5C"/>
    <w:rsid w:val="0076308A"/>
    <w:rsid w:val="007634DB"/>
    <w:rsid w:val="00764B72"/>
    <w:rsid w:val="0076591B"/>
    <w:rsid w:val="0076618C"/>
    <w:rsid w:val="007661DC"/>
    <w:rsid w:val="00766E84"/>
    <w:rsid w:val="00773974"/>
    <w:rsid w:val="00777E08"/>
    <w:rsid w:val="007808E4"/>
    <w:rsid w:val="0078159C"/>
    <w:rsid w:val="00782FD6"/>
    <w:rsid w:val="00784B84"/>
    <w:rsid w:val="007860E9"/>
    <w:rsid w:val="00786637"/>
    <w:rsid w:val="00787451"/>
    <w:rsid w:val="0079015C"/>
    <w:rsid w:val="007912DF"/>
    <w:rsid w:val="0079281E"/>
    <w:rsid w:val="00792E57"/>
    <w:rsid w:val="0079660A"/>
    <w:rsid w:val="007A0136"/>
    <w:rsid w:val="007A07DD"/>
    <w:rsid w:val="007A0C79"/>
    <w:rsid w:val="007A1178"/>
    <w:rsid w:val="007A1EF6"/>
    <w:rsid w:val="007A289F"/>
    <w:rsid w:val="007A29B4"/>
    <w:rsid w:val="007A41AF"/>
    <w:rsid w:val="007B000B"/>
    <w:rsid w:val="007B3309"/>
    <w:rsid w:val="007B3CB4"/>
    <w:rsid w:val="007B3D89"/>
    <w:rsid w:val="007B430B"/>
    <w:rsid w:val="007B48AA"/>
    <w:rsid w:val="007B496D"/>
    <w:rsid w:val="007B5384"/>
    <w:rsid w:val="007B6054"/>
    <w:rsid w:val="007C0C27"/>
    <w:rsid w:val="007C18DA"/>
    <w:rsid w:val="007C1F8F"/>
    <w:rsid w:val="007C2D78"/>
    <w:rsid w:val="007C3265"/>
    <w:rsid w:val="007C4997"/>
    <w:rsid w:val="007C6B0D"/>
    <w:rsid w:val="007C7F60"/>
    <w:rsid w:val="007D188A"/>
    <w:rsid w:val="007D1EFA"/>
    <w:rsid w:val="007D3697"/>
    <w:rsid w:val="007D371F"/>
    <w:rsid w:val="007D6B57"/>
    <w:rsid w:val="007E124A"/>
    <w:rsid w:val="007E1291"/>
    <w:rsid w:val="007E37A4"/>
    <w:rsid w:val="007E3F62"/>
    <w:rsid w:val="007E5343"/>
    <w:rsid w:val="007E5BEE"/>
    <w:rsid w:val="007E6250"/>
    <w:rsid w:val="007E62BA"/>
    <w:rsid w:val="007E7051"/>
    <w:rsid w:val="007E7228"/>
    <w:rsid w:val="007E7C16"/>
    <w:rsid w:val="007E7C82"/>
    <w:rsid w:val="007F020D"/>
    <w:rsid w:val="007F3D50"/>
    <w:rsid w:val="007F5904"/>
    <w:rsid w:val="007F5A43"/>
    <w:rsid w:val="007F62B6"/>
    <w:rsid w:val="007F7A4B"/>
    <w:rsid w:val="008007B5"/>
    <w:rsid w:val="00800F65"/>
    <w:rsid w:val="008010F0"/>
    <w:rsid w:val="008041AC"/>
    <w:rsid w:val="00804E0D"/>
    <w:rsid w:val="008054C5"/>
    <w:rsid w:val="00805FB4"/>
    <w:rsid w:val="0081120B"/>
    <w:rsid w:val="00811B03"/>
    <w:rsid w:val="00814714"/>
    <w:rsid w:val="008152C8"/>
    <w:rsid w:val="0081555E"/>
    <w:rsid w:val="00816AA1"/>
    <w:rsid w:val="00817BE6"/>
    <w:rsid w:val="00821BC7"/>
    <w:rsid w:val="008236C6"/>
    <w:rsid w:val="00824A25"/>
    <w:rsid w:val="008257B6"/>
    <w:rsid w:val="00825839"/>
    <w:rsid w:val="00826DE6"/>
    <w:rsid w:val="0082731F"/>
    <w:rsid w:val="00827F11"/>
    <w:rsid w:val="00830F39"/>
    <w:rsid w:val="008329B7"/>
    <w:rsid w:val="0083402A"/>
    <w:rsid w:val="00835756"/>
    <w:rsid w:val="00836BFE"/>
    <w:rsid w:val="0083771D"/>
    <w:rsid w:val="00840CB7"/>
    <w:rsid w:val="008450A1"/>
    <w:rsid w:val="00845840"/>
    <w:rsid w:val="0084616F"/>
    <w:rsid w:val="008510D5"/>
    <w:rsid w:val="00852C1F"/>
    <w:rsid w:val="008534B2"/>
    <w:rsid w:val="00854EF1"/>
    <w:rsid w:val="00855132"/>
    <w:rsid w:val="00855160"/>
    <w:rsid w:val="0085546D"/>
    <w:rsid w:val="008558E3"/>
    <w:rsid w:val="008559A0"/>
    <w:rsid w:val="00856BB9"/>
    <w:rsid w:val="00857BA0"/>
    <w:rsid w:val="00860391"/>
    <w:rsid w:val="008619D6"/>
    <w:rsid w:val="00862378"/>
    <w:rsid w:val="00862D23"/>
    <w:rsid w:val="00862D43"/>
    <w:rsid w:val="00863E1B"/>
    <w:rsid w:val="008641B3"/>
    <w:rsid w:val="00865316"/>
    <w:rsid w:val="0086630D"/>
    <w:rsid w:val="00866316"/>
    <w:rsid w:val="00871692"/>
    <w:rsid w:val="00871AE7"/>
    <w:rsid w:val="00871C58"/>
    <w:rsid w:val="0087310C"/>
    <w:rsid w:val="00874A2E"/>
    <w:rsid w:val="0087770B"/>
    <w:rsid w:val="00877D00"/>
    <w:rsid w:val="00877E9A"/>
    <w:rsid w:val="008829B8"/>
    <w:rsid w:val="00882C17"/>
    <w:rsid w:val="008844EA"/>
    <w:rsid w:val="00885413"/>
    <w:rsid w:val="00885B05"/>
    <w:rsid w:val="00885FF4"/>
    <w:rsid w:val="00886698"/>
    <w:rsid w:val="00886843"/>
    <w:rsid w:val="00887A5A"/>
    <w:rsid w:val="008905F5"/>
    <w:rsid w:val="00891203"/>
    <w:rsid w:val="00892311"/>
    <w:rsid w:val="00892E6C"/>
    <w:rsid w:val="00894EAF"/>
    <w:rsid w:val="00896251"/>
    <w:rsid w:val="00896D16"/>
    <w:rsid w:val="008A0D92"/>
    <w:rsid w:val="008A1C85"/>
    <w:rsid w:val="008A509E"/>
    <w:rsid w:val="008A57D8"/>
    <w:rsid w:val="008A6E35"/>
    <w:rsid w:val="008B01DE"/>
    <w:rsid w:val="008B344C"/>
    <w:rsid w:val="008B3B8A"/>
    <w:rsid w:val="008B3CAF"/>
    <w:rsid w:val="008B4710"/>
    <w:rsid w:val="008B4974"/>
    <w:rsid w:val="008B506C"/>
    <w:rsid w:val="008C09D3"/>
    <w:rsid w:val="008C1DAA"/>
    <w:rsid w:val="008C31B5"/>
    <w:rsid w:val="008C3F6C"/>
    <w:rsid w:val="008C40A0"/>
    <w:rsid w:val="008C41BF"/>
    <w:rsid w:val="008C4A8A"/>
    <w:rsid w:val="008C58A7"/>
    <w:rsid w:val="008C7CD4"/>
    <w:rsid w:val="008D047D"/>
    <w:rsid w:val="008D0B74"/>
    <w:rsid w:val="008D1EED"/>
    <w:rsid w:val="008D29FF"/>
    <w:rsid w:val="008D4F62"/>
    <w:rsid w:val="008E0D99"/>
    <w:rsid w:val="008E0F4F"/>
    <w:rsid w:val="008E16D9"/>
    <w:rsid w:val="008E3856"/>
    <w:rsid w:val="008E451A"/>
    <w:rsid w:val="008E52D3"/>
    <w:rsid w:val="008E5FD6"/>
    <w:rsid w:val="008E7985"/>
    <w:rsid w:val="008F056C"/>
    <w:rsid w:val="008F074E"/>
    <w:rsid w:val="008F0C20"/>
    <w:rsid w:val="008F0E74"/>
    <w:rsid w:val="008F10D1"/>
    <w:rsid w:val="008F144E"/>
    <w:rsid w:val="008F1A5E"/>
    <w:rsid w:val="008F24F9"/>
    <w:rsid w:val="008F2A9C"/>
    <w:rsid w:val="008F305E"/>
    <w:rsid w:val="008F398A"/>
    <w:rsid w:val="008F4553"/>
    <w:rsid w:val="008F45C2"/>
    <w:rsid w:val="008F552B"/>
    <w:rsid w:val="008F63C9"/>
    <w:rsid w:val="008F6F5F"/>
    <w:rsid w:val="008F74A6"/>
    <w:rsid w:val="00900D6C"/>
    <w:rsid w:val="009033D1"/>
    <w:rsid w:val="0090424E"/>
    <w:rsid w:val="0090503D"/>
    <w:rsid w:val="00906B0E"/>
    <w:rsid w:val="00906D76"/>
    <w:rsid w:val="009106A4"/>
    <w:rsid w:val="00912D41"/>
    <w:rsid w:val="00912D49"/>
    <w:rsid w:val="00912EF7"/>
    <w:rsid w:val="00912F0F"/>
    <w:rsid w:val="00913512"/>
    <w:rsid w:val="00913DAF"/>
    <w:rsid w:val="00913DE0"/>
    <w:rsid w:val="009146B5"/>
    <w:rsid w:val="009148E1"/>
    <w:rsid w:val="0091529B"/>
    <w:rsid w:val="009166CD"/>
    <w:rsid w:val="00916A2D"/>
    <w:rsid w:val="00917639"/>
    <w:rsid w:val="00921269"/>
    <w:rsid w:val="00922843"/>
    <w:rsid w:val="00923BEB"/>
    <w:rsid w:val="009240E5"/>
    <w:rsid w:val="0092597B"/>
    <w:rsid w:val="00925A4F"/>
    <w:rsid w:val="00925D4D"/>
    <w:rsid w:val="00930987"/>
    <w:rsid w:val="009320F2"/>
    <w:rsid w:val="009322ED"/>
    <w:rsid w:val="009322F4"/>
    <w:rsid w:val="00933461"/>
    <w:rsid w:val="00934A45"/>
    <w:rsid w:val="009354B2"/>
    <w:rsid w:val="00935910"/>
    <w:rsid w:val="00937504"/>
    <w:rsid w:val="00937976"/>
    <w:rsid w:val="00937B0F"/>
    <w:rsid w:val="00937E40"/>
    <w:rsid w:val="00940C98"/>
    <w:rsid w:val="009418CC"/>
    <w:rsid w:val="00941DC4"/>
    <w:rsid w:val="00941FD5"/>
    <w:rsid w:val="00942E69"/>
    <w:rsid w:val="0094362D"/>
    <w:rsid w:val="00943E1F"/>
    <w:rsid w:val="009446DC"/>
    <w:rsid w:val="00945E9D"/>
    <w:rsid w:val="009466C9"/>
    <w:rsid w:val="00946CFA"/>
    <w:rsid w:val="00947049"/>
    <w:rsid w:val="00950B4D"/>
    <w:rsid w:val="009510D0"/>
    <w:rsid w:val="00952EDD"/>
    <w:rsid w:val="0095395F"/>
    <w:rsid w:val="009544BB"/>
    <w:rsid w:val="0095647E"/>
    <w:rsid w:val="00956CC8"/>
    <w:rsid w:val="009609C7"/>
    <w:rsid w:val="0096185A"/>
    <w:rsid w:val="009618F9"/>
    <w:rsid w:val="009627AF"/>
    <w:rsid w:val="00963570"/>
    <w:rsid w:val="00964B63"/>
    <w:rsid w:val="0096724C"/>
    <w:rsid w:val="0096761C"/>
    <w:rsid w:val="009676F6"/>
    <w:rsid w:val="00967769"/>
    <w:rsid w:val="00967DA3"/>
    <w:rsid w:val="00967E4E"/>
    <w:rsid w:val="00970CB8"/>
    <w:rsid w:val="00971B74"/>
    <w:rsid w:val="0097218D"/>
    <w:rsid w:val="0097310D"/>
    <w:rsid w:val="0097337C"/>
    <w:rsid w:val="00974B36"/>
    <w:rsid w:val="00974B72"/>
    <w:rsid w:val="00975338"/>
    <w:rsid w:val="0097534A"/>
    <w:rsid w:val="00976010"/>
    <w:rsid w:val="00976584"/>
    <w:rsid w:val="009772BE"/>
    <w:rsid w:val="00977F41"/>
    <w:rsid w:val="00980943"/>
    <w:rsid w:val="00980D55"/>
    <w:rsid w:val="00981F22"/>
    <w:rsid w:val="00983D0E"/>
    <w:rsid w:val="0098454A"/>
    <w:rsid w:val="00984AAC"/>
    <w:rsid w:val="00986F54"/>
    <w:rsid w:val="00987D74"/>
    <w:rsid w:val="0099064B"/>
    <w:rsid w:val="009910C8"/>
    <w:rsid w:val="00992B46"/>
    <w:rsid w:val="00993BF5"/>
    <w:rsid w:val="00994069"/>
    <w:rsid w:val="009941E2"/>
    <w:rsid w:val="009962C1"/>
    <w:rsid w:val="00997F42"/>
    <w:rsid w:val="009A0711"/>
    <w:rsid w:val="009A1591"/>
    <w:rsid w:val="009A177E"/>
    <w:rsid w:val="009A68E8"/>
    <w:rsid w:val="009B080A"/>
    <w:rsid w:val="009B2310"/>
    <w:rsid w:val="009B34CD"/>
    <w:rsid w:val="009B460D"/>
    <w:rsid w:val="009B61DE"/>
    <w:rsid w:val="009C1ED8"/>
    <w:rsid w:val="009C3239"/>
    <w:rsid w:val="009C39E0"/>
    <w:rsid w:val="009C4663"/>
    <w:rsid w:val="009C4FD6"/>
    <w:rsid w:val="009D0814"/>
    <w:rsid w:val="009D1C0F"/>
    <w:rsid w:val="009D2AB0"/>
    <w:rsid w:val="009D401B"/>
    <w:rsid w:val="009D4286"/>
    <w:rsid w:val="009D6D95"/>
    <w:rsid w:val="009E0076"/>
    <w:rsid w:val="009E1AD7"/>
    <w:rsid w:val="009E38E0"/>
    <w:rsid w:val="009E446B"/>
    <w:rsid w:val="009E781D"/>
    <w:rsid w:val="009E7C92"/>
    <w:rsid w:val="009F0E30"/>
    <w:rsid w:val="009F1CC9"/>
    <w:rsid w:val="009F248B"/>
    <w:rsid w:val="009F6979"/>
    <w:rsid w:val="009F7DB9"/>
    <w:rsid w:val="00A0028D"/>
    <w:rsid w:val="00A02453"/>
    <w:rsid w:val="00A0521C"/>
    <w:rsid w:val="00A069F1"/>
    <w:rsid w:val="00A10DBD"/>
    <w:rsid w:val="00A1269C"/>
    <w:rsid w:val="00A13498"/>
    <w:rsid w:val="00A14D06"/>
    <w:rsid w:val="00A150CF"/>
    <w:rsid w:val="00A15C97"/>
    <w:rsid w:val="00A16C4B"/>
    <w:rsid w:val="00A20802"/>
    <w:rsid w:val="00A244C6"/>
    <w:rsid w:val="00A250D5"/>
    <w:rsid w:val="00A25442"/>
    <w:rsid w:val="00A26A09"/>
    <w:rsid w:val="00A26A5E"/>
    <w:rsid w:val="00A27C54"/>
    <w:rsid w:val="00A308AC"/>
    <w:rsid w:val="00A31936"/>
    <w:rsid w:val="00A33A5F"/>
    <w:rsid w:val="00A364F7"/>
    <w:rsid w:val="00A36EA5"/>
    <w:rsid w:val="00A40565"/>
    <w:rsid w:val="00A40819"/>
    <w:rsid w:val="00A40C98"/>
    <w:rsid w:val="00A40E95"/>
    <w:rsid w:val="00A41A6F"/>
    <w:rsid w:val="00A42804"/>
    <w:rsid w:val="00A43756"/>
    <w:rsid w:val="00A45552"/>
    <w:rsid w:val="00A46AB4"/>
    <w:rsid w:val="00A51259"/>
    <w:rsid w:val="00A54B4C"/>
    <w:rsid w:val="00A54CD6"/>
    <w:rsid w:val="00A54CE0"/>
    <w:rsid w:val="00A54F42"/>
    <w:rsid w:val="00A552A6"/>
    <w:rsid w:val="00A561B9"/>
    <w:rsid w:val="00A562ED"/>
    <w:rsid w:val="00A57289"/>
    <w:rsid w:val="00A608CD"/>
    <w:rsid w:val="00A62140"/>
    <w:rsid w:val="00A6490C"/>
    <w:rsid w:val="00A652B5"/>
    <w:rsid w:val="00A66791"/>
    <w:rsid w:val="00A675D6"/>
    <w:rsid w:val="00A70B2C"/>
    <w:rsid w:val="00A71C03"/>
    <w:rsid w:val="00A72C97"/>
    <w:rsid w:val="00A74424"/>
    <w:rsid w:val="00A748C2"/>
    <w:rsid w:val="00A807AD"/>
    <w:rsid w:val="00A814BD"/>
    <w:rsid w:val="00A831B2"/>
    <w:rsid w:val="00A84289"/>
    <w:rsid w:val="00A845A3"/>
    <w:rsid w:val="00A861C0"/>
    <w:rsid w:val="00A86AEA"/>
    <w:rsid w:val="00A91D66"/>
    <w:rsid w:val="00A9207E"/>
    <w:rsid w:val="00A927C0"/>
    <w:rsid w:val="00A93478"/>
    <w:rsid w:val="00A947A1"/>
    <w:rsid w:val="00A953AE"/>
    <w:rsid w:val="00A96558"/>
    <w:rsid w:val="00A96BBF"/>
    <w:rsid w:val="00A96DDC"/>
    <w:rsid w:val="00AA01C7"/>
    <w:rsid w:val="00AA01F8"/>
    <w:rsid w:val="00AA3832"/>
    <w:rsid w:val="00AA7183"/>
    <w:rsid w:val="00AB034C"/>
    <w:rsid w:val="00AB1E3E"/>
    <w:rsid w:val="00AB1F40"/>
    <w:rsid w:val="00AB5C12"/>
    <w:rsid w:val="00AB603B"/>
    <w:rsid w:val="00AB7383"/>
    <w:rsid w:val="00AB7749"/>
    <w:rsid w:val="00AC1C1B"/>
    <w:rsid w:val="00AC235C"/>
    <w:rsid w:val="00AC2992"/>
    <w:rsid w:val="00AC3A2D"/>
    <w:rsid w:val="00AC62BD"/>
    <w:rsid w:val="00AC7839"/>
    <w:rsid w:val="00AD00BD"/>
    <w:rsid w:val="00AD19EA"/>
    <w:rsid w:val="00AD2951"/>
    <w:rsid w:val="00AD44F6"/>
    <w:rsid w:val="00AD4826"/>
    <w:rsid w:val="00AD49B1"/>
    <w:rsid w:val="00AD6B53"/>
    <w:rsid w:val="00AD7A6D"/>
    <w:rsid w:val="00AD7F9A"/>
    <w:rsid w:val="00AE27BD"/>
    <w:rsid w:val="00AE2874"/>
    <w:rsid w:val="00AE2FBE"/>
    <w:rsid w:val="00AE3ECA"/>
    <w:rsid w:val="00AE4027"/>
    <w:rsid w:val="00AE5843"/>
    <w:rsid w:val="00AE5D8F"/>
    <w:rsid w:val="00AE6CEC"/>
    <w:rsid w:val="00AE77BC"/>
    <w:rsid w:val="00AE7E1C"/>
    <w:rsid w:val="00AF1E44"/>
    <w:rsid w:val="00AF1ED6"/>
    <w:rsid w:val="00AF3646"/>
    <w:rsid w:val="00AF4775"/>
    <w:rsid w:val="00AF574A"/>
    <w:rsid w:val="00AF5935"/>
    <w:rsid w:val="00AF6B0B"/>
    <w:rsid w:val="00AF6E4A"/>
    <w:rsid w:val="00B01473"/>
    <w:rsid w:val="00B02598"/>
    <w:rsid w:val="00B02C69"/>
    <w:rsid w:val="00B040A9"/>
    <w:rsid w:val="00B06B23"/>
    <w:rsid w:val="00B06EBB"/>
    <w:rsid w:val="00B0753B"/>
    <w:rsid w:val="00B10B83"/>
    <w:rsid w:val="00B11432"/>
    <w:rsid w:val="00B1209D"/>
    <w:rsid w:val="00B12D05"/>
    <w:rsid w:val="00B13B14"/>
    <w:rsid w:val="00B15C97"/>
    <w:rsid w:val="00B16AB1"/>
    <w:rsid w:val="00B17760"/>
    <w:rsid w:val="00B17923"/>
    <w:rsid w:val="00B17AD2"/>
    <w:rsid w:val="00B20BF5"/>
    <w:rsid w:val="00B20D98"/>
    <w:rsid w:val="00B212A0"/>
    <w:rsid w:val="00B21D3F"/>
    <w:rsid w:val="00B25552"/>
    <w:rsid w:val="00B264AE"/>
    <w:rsid w:val="00B276FB"/>
    <w:rsid w:val="00B30E4B"/>
    <w:rsid w:val="00B31319"/>
    <w:rsid w:val="00B32A21"/>
    <w:rsid w:val="00B34C0F"/>
    <w:rsid w:val="00B354D2"/>
    <w:rsid w:val="00B36640"/>
    <w:rsid w:val="00B36A89"/>
    <w:rsid w:val="00B3776D"/>
    <w:rsid w:val="00B41603"/>
    <w:rsid w:val="00B42435"/>
    <w:rsid w:val="00B42B48"/>
    <w:rsid w:val="00B435BC"/>
    <w:rsid w:val="00B45822"/>
    <w:rsid w:val="00B470E8"/>
    <w:rsid w:val="00B510D4"/>
    <w:rsid w:val="00B51523"/>
    <w:rsid w:val="00B5167A"/>
    <w:rsid w:val="00B5514E"/>
    <w:rsid w:val="00B56B09"/>
    <w:rsid w:val="00B571AC"/>
    <w:rsid w:val="00B57ACA"/>
    <w:rsid w:val="00B62CBD"/>
    <w:rsid w:val="00B6362E"/>
    <w:rsid w:val="00B65C37"/>
    <w:rsid w:val="00B65D6A"/>
    <w:rsid w:val="00B67D43"/>
    <w:rsid w:val="00B67D4F"/>
    <w:rsid w:val="00B75104"/>
    <w:rsid w:val="00B7559B"/>
    <w:rsid w:val="00B776F5"/>
    <w:rsid w:val="00B809F1"/>
    <w:rsid w:val="00B80D0B"/>
    <w:rsid w:val="00B817BB"/>
    <w:rsid w:val="00B81FE9"/>
    <w:rsid w:val="00B826C3"/>
    <w:rsid w:val="00B846F0"/>
    <w:rsid w:val="00B855AE"/>
    <w:rsid w:val="00B85D3A"/>
    <w:rsid w:val="00B90093"/>
    <w:rsid w:val="00B9122C"/>
    <w:rsid w:val="00B91C2D"/>
    <w:rsid w:val="00B9352B"/>
    <w:rsid w:val="00B9399C"/>
    <w:rsid w:val="00B94396"/>
    <w:rsid w:val="00B946F7"/>
    <w:rsid w:val="00B949B7"/>
    <w:rsid w:val="00B960ED"/>
    <w:rsid w:val="00B967AC"/>
    <w:rsid w:val="00B97A1D"/>
    <w:rsid w:val="00BA039B"/>
    <w:rsid w:val="00BA08D1"/>
    <w:rsid w:val="00BA2CDF"/>
    <w:rsid w:val="00BA3226"/>
    <w:rsid w:val="00BA436B"/>
    <w:rsid w:val="00BA48B6"/>
    <w:rsid w:val="00BA5FAB"/>
    <w:rsid w:val="00BA7DC8"/>
    <w:rsid w:val="00BB300B"/>
    <w:rsid w:val="00BB3CFE"/>
    <w:rsid w:val="00BB40D4"/>
    <w:rsid w:val="00BB5E08"/>
    <w:rsid w:val="00BB7604"/>
    <w:rsid w:val="00BC21F6"/>
    <w:rsid w:val="00BC469E"/>
    <w:rsid w:val="00BC55B5"/>
    <w:rsid w:val="00BC79B2"/>
    <w:rsid w:val="00BC7FE3"/>
    <w:rsid w:val="00BD2393"/>
    <w:rsid w:val="00BD380C"/>
    <w:rsid w:val="00BD4078"/>
    <w:rsid w:val="00BD48D5"/>
    <w:rsid w:val="00BD4982"/>
    <w:rsid w:val="00BD4D14"/>
    <w:rsid w:val="00BD56FC"/>
    <w:rsid w:val="00BD5F89"/>
    <w:rsid w:val="00BD63E5"/>
    <w:rsid w:val="00BE17BB"/>
    <w:rsid w:val="00BE3168"/>
    <w:rsid w:val="00BE3519"/>
    <w:rsid w:val="00BE463E"/>
    <w:rsid w:val="00BE4D77"/>
    <w:rsid w:val="00BE6092"/>
    <w:rsid w:val="00BE7216"/>
    <w:rsid w:val="00BE7856"/>
    <w:rsid w:val="00BF0D23"/>
    <w:rsid w:val="00BF22AD"/>
    <w:rsid w:val="00BF355D"/>
    <w:rsid w:val="00BF398F"/>
    <w:rsid w:val="00BF3AF0"/>
    <w:rsid w:val="00BF416D"/>
    <w:rsid w:val="00BF632C"/>
    <w:rsid w:val="00BF7477"/>
    <w:rsid w:val="00C00452"/>
    <w:rsid w:val="00C01F9C"/>
    <w:rsid w:val="00C02F68"/>
    <w:rsid w:val="00C03000"/>
    <w:rsid w:val="00C03958"/>
    <w:rsid w:val="00C06E84"/>
    <w:rsid w:val="00C06ECE"/>
    <w:rsid w:val="00C07C2B"/>
    <w:rsid w:val="00C107D3"/>
    <w:rsid w:val="00C11C2F"/>
    <w:rsid w:val="00C13529"/>
    <w:rsid w:val="00C13C66"/>
    <w:rsid w:val="00C15E99"/>
    <w:rsid w:val="00C22C65"/>
    <w:rsid w:val="00C24C12"/>
    <w:rsid w:val="00C26380"/>
    <w:rsid w:val="00C272AC"/>
    <w:rsid w:val="00C27DCD"/>
    <w:rsid w:val="00C3093D"/>
    <w:rsid w:val="00C309DA"/>
    <w:rsid w:val="00C31C7D"/>
    <w:rsid w:val="00C32518"/>
    <w:rsid w:val="00C32E8B"/>
    <w:rsid w:val="00C33D8B"/>
    <w:rsid w:val="00C33EE9"/>
    <w:rsid w:val="00C34657"/>
    <w:rsid w:val="00C3492C"/>
    <w:rsid w:val="00C40451"/>
    <w:rsid w:val="00C409A8"/>
    <w:rsid w:val="00C40D0C"/>
    <w:rsid w:val="00C43B5E"/>
    <w:rsid w:val="00C43B6E"/>
    <w:rsid w:val="00C45466"/>
    <w:rsid w:val="00C45C3F"/>
    <w:rsid w:val="00C45F76"/>
    <w:rsid w:val="00C469DA"/>
    <w:rsid w:val="00C513BD"/>
    <w:rsid w:val="00C518F4"/>
    <w:rsid w:val="00C52A88"/>
    <w:rsid w:val="00C52E7B"/>
    <w:rsid w:val="00C536A9"/>
    <w:rsid w:val="00C55304"/>
    <w:rsid w:val="00C55F13"/>
    <w:rsid w:val="00C560B6"/>
    <w:rsid w:val="00C5650E"/>
    <w:rsid w:val="00C60959"/>
    <w:rsid w:val="00C61284"/>
    <w:rsid w:val="00C62BC5"/>
    <w:rsid w:val="00C63A68"/>
    <w:rsid w:val="00C6441A"/>
    <w:rsid w:val="00C661AC"/>
    <w:rsid w:val="00C66262"/>
    <w:rsid w:val="00C670B3"/>
    <w:rsid w:val="00C67B7E"/>
    <w:rsid w:val="00C71A33"/>
    <w:rsid w:val="00C735D0"/>
    <w:rsid w:val="00C74FFC"/>
    <w:rsid w:val="00C75AAC"/>
    <w:rsid w:val="00C75EED"/>
    <w:rsid w:val="00C76799"/>
    <w:rsid w:val="00C77A4D"/>
    <w:rsid w:val="00C80B30"/>
    <w:rsid w:val="00C82AA9"/>
    <w:rsid w:val="00C82E0D"/>
    <w:rsid w:val="00C83FDC"/>
    <w:rsid w:val="00C87202"/>
    <w:rsid w:val="00C87571"/>
    <w:rsid w:val="00C8794B"/>
    <w:rsid w:val="00C90342"/>
    <w:rsid w:val="00C90D9A"/>
    <w:rsid w:val="00C93810"/>
    <w:rsid w:val="00C957DC"/>
    <w:rsid w:val="00C96E82"/>
    <w:rsid w:val="00C96F9F"/>
    <w:rsid w:val="00C97061"/>
    <w:rsid w:val="00CA185D"/>
    <w:rsid w:val="00CA1AC1"/>
    <w:rsid w:val="00CA2CAE"/>
    <w:rsid w:val="00CA7103"/>
    <w:rsid w:val="00CA762B"/>
    <w:rsid w:val="00CB1318"/>
    <w:rsid w:val="00CB13C8"/>
    <w:rsid w:val="00CB2EB9"/>
    <w:rsid w:val="00CB3DF2"/>
    <w:rsid w:val="00CC01C5"/>
    <w:rsid w:val="00CC08F6"/>
    <w:rsid w:val="00CC1628"/>
    <w:rsid w:val="00CC3A10"/>
    <w:rsid w:val="00CC4CDF"/>
    <w:rsid w:val="00CC4FFD"/>
    <w:rsid w:val="00CC520A"/>
    <w:rsid w:val="00CC584F"/>
    <w:rsid w:val="00CC72BD"/>
    <w:rsid w:val="00CD0BD2"/>
    <w:rsid w:val="00CD31BA"/>
    <w:rsid w:val="00CD32AA"/>
    <w:rsid w:val="00CD476F"/>
    <w:rsid w:val="00CD56B8"/>
    <w:rsid w:val="00CD65DB"/>
    <w:rsid w:val="00CE0784"/>
    <w:rsid w:val="00CE0A68"/>
    <w:rsid w:val="00CE1195"/>
    <w:rsid w:val="00CE5BD9"/>
    <w:rsid w:val="00CE7429"/>
    <w:rsid w:val="00CE7BC8"/>
    <w:rsid w:val="00CF0A46"/>
    <w:rsid w:val="00CF36CC"/>
    <w:rsid w:val="00CF5A70"/>
    <w:rsid w:val="00CF6900"/>
    <w:rsid w:val="00CF6C3F"/>
    <w:rsid w:val="00CF6F62"/>
    <w:rsid w:val="00CF746C"/>
    <w:rsid w:val="00CF7473"/>
    <w:rsid w:val="00CF74B0"/>
    <w:rsid w:val="00D00126"/>
    <w:rsid w:val="00D00CE7"/>
    <w:rsid w:val="00D01073"/>
    <w:rsid w:val="00D01DFB"/>
    <w:rsid w:val="00D0269A"/>
    <w:rsid w:val="00D0270A"/>
    <w:rsid w:val="00D02C06"/>
    <w:rsid w:val="00D03631"/>
    <w:rsid w:val="00D04482"/>
    <w:rsid w:val="00D04993"/>
    <w:rsid w:val="00D067C0"/>
    <w:rsid w:val="00D07384"/>
    <w:rsid w:val="00D103BB"/>
    <w:rsid w:val="00D10552"/>
    <w:rsid w:val="00D11782"/>
    <w:rsid w:val="00D1456E"/>
    <w:rsid w:val="00D15254"/>
    <w:rsid w:val="00D17484"/>
    <w:rsid w:val="00D213ED"/>
    <w:rsid w:val="00D22266"/>
    <w:rsid w:val="00D23144"/>
    <w:rsid w:val="00D25072"/>
    <w:rsid w:val="00D25632"/>
    <w:rsid w:val="00D264C0"/>
    <w:rsid w:val="00D267B8"/>
    <w:rsid w:val="00D31251"/>
    <w:rsid w:val="00D313C5"/>
    <w:rsid w:val="00D340F5"/>
    <w:rsid w:val="00D3521E"/>
    <w:rsid w:val="00D35C82"/>
    <w:rsid w:val="00D37D35"/>
    <w:rsid w:val="00D423C9"/>
    <w:rsid w:val="00D43189"/>
    <w:rsid w:val="00D45377"/>
    <w:rsid w:val="00D45595"/>
    <w:rsid w:val="00D45616"/>
    <w:rsid w:val="00D4620C"/>
    <w:rsid w:val="00D46895"/>
    <w:rsid w:val="00D4792F"/>
    <w:rsid w:val="00D50C3C"/>
    <w:rsid w:val="00D5102D"/>
    <w:rsid w:val="00D5193A"/>
    <w:rsid w:val="00D539A3"/>
    <w:rsid w:val="00D54428"/>
    <w:rsid w:val="00D54960"/>
    <w:rsid w:val="00D559F3"/>
    <w:rsid w:val="00D567DE"/>
    <w:rsid w:val="00D572C2"/>
    <w:rsid w:val="00D57BA6"/>
    <w:rsid w:val="00D60346"/>
    <w:rsid w:val="00D609BD"/>
    <w:rsid w:val="00D61461"/>
    <w:rsid w:val="00D637B6"/>
    <w:rsid w:val="00D63D7D"/>
    <w:rsid w:val="00D63E74"/>
    <w:rsid w:val="00D65E64"/>
    <w:rsid w:val="00D670D0"/>
    <w:rsid w:val="00D6730A"/>
    <w:rsid w:val="00D70F64"/>
    <w:rsid w:val="00D72644"/>
    <w:rsid w:val="00D72667"/>
    <w:rsid w:val="00D73276"/>
    <w:rsid w:val="00D75A80"/>
    <w:rsid w:val="00D7734E"/>
    <w:rsid w:val="00D8015D"/>
    <w:rsid w:val="00D81000"/>
    <w:rsid w:val="00D81001"/>
    <w:rsid w:val="00D82866"/>
    <w:rsid w:val="00D83164"/>
    <w:rsid w:val="00D83EFB"/>
    <w:rsid w:val="00D84BAC"/>
    <w:rsid w:val="00D9103F"/>
    <w:rsid w:val="00D925AC"/>
    <w:rsid w:val="00D93CF1"/>
    <w:rsid w:val="00D941ED"/>
    <w:rsid w:val="00D94812"/>
    <w:rsid w:val="00D95A98"/>
    <w:rsid w:val="00D965E4"/>
    <w:rsid w:val="00D97456"/>
    <w:rsid w:val="00DA2149"/>
    <w:rsid w:val="00DA24FB"/>
    <w:rsid w:val="00DA3416"/>
    <w:rsid w:val="00DA4138"/>
    <w:rsid w:val="00DA53AF"/>
    <w:rsid w:val="00DA5A1C"/>
    <w:rsid w:val="00DA6B52"/>
    <w:rsid w:val="00DA71C2"/>
    <w:rsid w:val="00DB22AE"/>
    <w:rsid w:val="00DB3320"/>
    <w:rsid w:val="00DB4914"/>
    <w:rsid w:val="00DB5341"/>
    <w:rsid w:val="00DB5813"/>
    <w:rsid w:val="00DB67D4"/>
    <w:rsid w:val="00DC29B6"/>
    <w:rsid w:val="00DC383F"/>
    <w:rsid w:val="00DC450C"/>
    <w:rsid w:val="00DC5CA3"/>
    <w:rsid w:val="00DD0B7C"/>
    <w:rsid w:val="00DD0D2B"/>
    <w:rsid w:val="00DD2059"/>
    <w:rsid w:val="00DD2E33"/>
    <w:rsid w:val="00DD3555"/>
    <w:rsid w:val="00DD4ACE"/>
    <w:rsid w:val="00DD5216"/>
    <w:rsid w:val="00DD5401"/>
    <w:rsid w:val="00DD783F"/>
    <w:rsid w:val="00DD7B85"/>
    <w:rsid w:val="00DE0BD9"/>
    <w:rsid w:val="00DE0DD1"/>
    <w:rsid w:val="00DE2F0B"/>
    <w:rsid w:val="00DE5A8C"/>
    <w:rsid w:val="00DE6F9C"/>
    <w:rsid w:val="00DE7890"/>
    <w:rsid w:val="00DF08CE"/>
    <w:rsid w:val="00DF1087"/>
    <w:rsid w:val="00DF21F6"/>
    <w:rsid w:val="00DF236A"/>
    <w:rsid w:val="00DF2A9C"/>
    <w:rsid w:val="00DF443B"/>
    <w:rsid w:val="00DF71A6"/>
    <w:rsid w:val="00E003B7"/>
    <w:rsid w:val="00E02962"/>
    <w:rsid w:val="00E041D8"/>
    <w:rsid w:val="00E04A11"/>
    <w:rsid w:val="00E04B56"/>
    <w:rsid w:val="00E0625F"/>
    <w:rsid w:val="00E11068"/>
    <w:rsid w:val="00E11462"/>
    <w:rsid w:val="00E11B1F"/>
    <w:rsid w:val="00E12D6D"/>
    <w:rsid w:val="00E14A4D"/>
    <w:rsid w:val="00E159B1"/>
    <w:rsid w:val="00E163F5"/>
    <w:rsid w:val="00E170C2"/>
    <w:rsid w:val="00E171B8"/>
    <w:rsid w:val="00E17FF8"/>
    <w:rsid w:val="00E20E77"/>
    <w:rsid w:val="00E219DC"/>
    <w:rsid w:val="00E21A76"/>
    <w:rsid w:val="00E21D5B"/>
    <w:rsid w:val="00E23899"/>
    <w:rsid w:val="00E2460A"/>
    <w:rsid w:val="00E250B4"/>
    <w:rsid w:val="00E2720F"/>
    <w:rsid w:val="00E27B54"/>
    <w:rsid w:val="00E3034B"/>
    <w:rsid w:val="00E30F0F"/>
    <w:rsid w:val="00E3332E"/>
    <w:rsid w:val="00E37E69"/>
    <w:rsid w:val="00E40606"/>
    <w:rsid w:val="00E4071A"/>
    <w:rsid w:val="00E40F88"/>
    <w:rsid w:val="00E41176"/>
    <w:rsid w:val="00E437D6"/>
    <w:rsid w:val="00E45131"/>
    <w:rsid w:val="00E4591B"/>
    <w:rsid w:val="00E45DBC"/>
    <w:rsid w:val="00E466FD"/>
    <w:rsid w:val="00E46A50"/>
    <w:rsid w:val="00E46C48"/>
    <w:rsid w:val="00E46CCC"/>
    <w:rsid w:val="00E5028E"/>
    <w:rsid w:val="00E5089F"/>
    <w:rsid w:val="00E50960"/>
    <w:rsid w:val="00E50A0F"/>
    <w:rsid w:val="00E51DF5"/>
    <w:rsid w:val="00E5230F"/>
    <w:rsid w:val="00E534EC"/>
    <w:rsid w:val="00E554B8"/>
    <w:rsid w:val="00E564D0"/>
    <w:rsid w:val="00E62879"/>
    <w:rsid w:val="00E62D36"/>
    <w:rsid w:val="00E63782"/>
    <w:rsid w:val="00E65CA2"/>
    <w:rsid w:val="00E65D2C"/>
    <w:rsid w:val="00E6603F"/>
    <w:rsid w:val="00E673C7"/>
    <w:rsid w:val="00E673CC"/>
    <w:rsid w:val="00E673EB"/>
    <w:rsid w:val="00E67CAE"/>
    <w:rsid w:val="00E71799"/>
    <w:rsid w:val="00E724EC"/>
    <w:rsid w:val="00E72998"/>
    <w:rsid w:val="00E72F13"/>
    <w:rsid w:val="00E7402A"/>
    <w:rsid w:val="00E740C5"/>
    <w:rsid w:val="00E7575B"/>
    <w:rsid w:val="00E76D45"/>
    <w:rsid w:val="00E76DD5"/>
    <w:rsid w:val="00E77702"/>
    <w:rsid w:val="00E801CE"/>
    <w:rsid w:val="00E82187"/>
    <w:rsid w:val="00E82352"/>
    <w:rsid w:val="00E8431C"/>
    <w:rsid w:val="00E86080"/>
    <w:rsid w:val="00E86338"/>
    <w:rsid w:val="00E91BAC"/>
    <w:rsid w:val="00E91E15"/>
    <w:rsid w:val="00E9256C"/>
    <w:rsid w:val="00E9401F"/>
    <w:rsid w:val="00E94A9F"/>
    <w:rsid w:val="00E94F6D"/>
    <w:rsid w:val="00E95371"/>
    <w:rsid w:val="00E9587C"/>
    <w:rsid w:val="00E95BE8"/>
    <w:rsid w:val="00E967D7"/>
    <w:rsid w:val="00E97258"/>
    <w:rsid w:val="00E97A3F"/>
    <w:rsid w:val="00EA0141"/>
    <w:rsid w:val="00EA2746"/>
    <w:rsid w:val="00EA2B8C"/>
    <w:rsid w:val="00EA6254"/>
    <w:rsid w:val="00EA6CC1"/>
    <w:rsid w:val="00EB0A3F"/>
    <w:rsid w:val="00EB0AF6"/>
    <w:rsid w:val="00EB2807"/>
    <w:rsid w:val="00EB4579"/>
    <w:rsid w:val="00EB4A63"/>
    <w:rsid w:val="00EB7819"/>
    <w:rsid w:val="00EB7CF5"/>
    <w:rsid w:val="00EC086B"/>
    <w:rsid w:val="00EC0CC8"/>
    <w:rsid w:val="00EC1A2D"/>
    <w:rsid w:val="00EC1B4D"/>
    <w:rsid w:val="00EC23CC"/>
    <w:rsid w:val="00EC3279"/>
    <w:rsid w:val="00EC415A"/>
    <w:rsid w:val="00EC49CA"/>
    <w:rsid w:val="00EC79F8"/>
    <w:rsid w:val="00ED0373"/>
    <w:rsid w:val="00ED222B"/>
    <w:rsid w:val="00ED2925"/>
    <w:rsid w:val="00ED7238"/>
    <w:rsid w:val="00EE0735"/>
    <w:rsid w:val="00EE0898"/>
    <w:rsid w:val="00EE17CF"/>
    <w:rsid w:val="00EE1824"/>
    <w:rsid w:val="00EE1D14"/>
    <w:rsid w:val="00EE2231"/>
    <w:rsid w:val="00EE36E4"/>
    <w:rsid w:val="00EE4EBA"/>
    <w:rsid w:val="00EE6676"/>
    <w:rsid w:val="00EE691E"/>
    <w:rsid w:val="00EF002B"/>
    <w:rsid w:val="00EF0C40"/>
    <w:rsid w:val="00EF1EA2"/>
    <w:rsid w:val="00EF223C"/>
    <w:rsid w:val="00EF42AA"/>
    <w:rsid w:val="00EF4ADF"/>
    <w:rsid w:val="00EF7156"/>
    <w:rsid w:val="00EF7C12"/>
    <w:rsid w:val="00F00C13"/>
    <w:rsid w:val="00F00F2F"/>
    <w:rsid w:val="00F01D07"/>
    <w:rsid w:val="00F0270C"/>
    <w:rsid w:val="00F03F52"/>
    <w:rsid w:val="00F06744"/>
    <w:rsid w:val="00F11A13"/>
    <w:rsid w:val="00F11D15"/>
    <w:rsid w:val="00F12835"/>
    <w:rsid w:val="00F12C85"/>
    <w:rsid w:val="00F13A1F"/>
    <w:rsid w:val="00F16D9E"/>
    <w:rsid w:val="00F17517"/>
    <w:rsid w:val="00F20885"/>
    <w:rsid w:val="00F20A5D"/>
    <w:rsid w:val="00F21AD4"/>
    <w:rsid w:val="00F23942"/>
    <w:rsid w:val="00F23D9B"/>
    <w:rsid w:val="00F23FA4"/>
    <w:rsid w:val="00F251A7"/>
    <w:rsid w:val="00F2719C"/>
    <w:rsid w:val="00F27BD5"/>
    <w:rsid w:val="00F27CF2"/>
    <w:rsid w:val="00F31703"/>
    <w:rsid w:val="00F32882"/>
    <w:rsid w:val="00F34474"/>
    <w:rsid w:val="00F3530C"/>
    <w:rsid w:val="00F35E6A"/>
    <w:rsid w:val="00F37ADF"/>
    <w:rsid w:val="00F42BAE"/>
    <w:rsid w:val="00F447F9"/>
    <w:rsid w:val="00F474C3"/>
    <w:rsid w:val="00F50A38"/>
    <w:rsid w:val="00F51D16"/>
    <w:rsid w:val="00F539EB"/>
    <w:rsid w:val="00F53F6A"/>
    <w:rsid w:val="00F541B2"/>
    <w:rsid w:val="00F5593A"/>
    <w:rsid w:val="00F57567"/>
    <w:rsid w:val="00F57EF2"/>
    <w:rsid w:val="00F6137D"/>
    <w:rsid w:val="00F61652"/>
    <w:rsid w:val="00F62637"/>
    <w:rsid w:val="00F64CB7"/>
    <w:rsid w:val="00F64D36"/>
    <w:rsid w:val="00F6605D"/>
    <w:rsid w:val="00F663C0"/>
    <w:rsid w:val="00F66C80"/>
    <w:rsid w:val="00F67046"/>
    <w:rsid w:val="00F71135"/>
    <w:rsid w:val="00F7198B"/>
    <w:rsid w:val="00F71CD6"/>
    <w:rsid w:val="00F73170"/>
    <w:rsid w:val="00F74751"/>
    <w:rsid w:val="00F749C1"/>
    <w:rsid w:val="00F75A73"/>
    <w:rsid w:val="00F75C7A"/>
    <w:rsid w:val="00F76DE7"/>
    <w:rsid w:val="00F806F7"/>
    <w:rsid w:val="00F81C85"/>
    <w:rsid w:val="00F8614A"/>
    <w:rsid w:val="00F872E5"/>
    <w:rsid w:val="00F87C08"/>
    <w:rsid w:val="00F90C8F"/>
    <w:rsid w:val="00F91683"/>
    <w:rsid w:val="00F91D35"/>
    <w:rsid w:val="00F921CD"/>
    <w:rsid w:val="00F93985"/>
    <w:rsid w:val="00F93CE8"/>
    <w:rsid w:val="00F94280"/>
    <w:rsid w:val="00F953E2"/>
    <w:rsid w:val="00F959AF"/>
    <w:rsid w:val="00F95A5B"/>
    <w:rsid w:val="00F97A37"/>
    <w:rsid w:val="00FA00B7"/>
    <w:rsid w:val="00FA0113"/>
    <w:rsid w:val="00FA0C77"/>
    <w:rsid w:val="00FA1C42"/>
    <w:rsid w:val="00FA2EFD"/>
    <w:rsid w:val="00FA3CDE"/>
    <w:rsid w:val="00FA4086"/>
    <w:rsid w:val="00FA4457"/>
    <w:rsid w:val="00FA4B23"/>
    <w:rsid w:val="00FA623A"/>
    <w:rsid w:val="00FA641F"/>
    <w:rsid w:val="00FA721D"/>
    <w:rsid w:val="00FA7580"/>
    <w:rsid w:val="00FB06B6"/>
    <w:rsid w:val="00FB1000"/>
    <w:rsid w:val="00FB105E"/>
    <w:rsid w:val="00FB1E59"/>
    <w:rsid w:val="00FB279A"/>
    <w:rsid w:val="00FB27F5"/>
    <w:rsid w:val="00FB33A0"/>
    <w:rsid w:val="00FB4980"/>
    <w:rsid w:val="00FB5753"/>
    <w:rsid w:val="00FB5E95"/>
    <w:rsid w:val="00FB6D89"/>
    <w:rsid w:val="00FC0D09"/>
    <w:rsid w:val="00FC1640"/>
    <w:rsid w:val="00FC2465"/>
    <w:rsid w:val="00FC2D7D"/>
    <w:rsid w:val="00FC3974"/>
    <w:rsid w:val="00FC3E5D"/>
    <w:rsid w:val="00FC63EA"/>
    <w:rsid w:val="00FC684E"/>
    <w:rsid w:val="00FD185D"/>
    <w:rsid w:val="00FD3D3D"/>
    <w:rsid w:val="00FD3E76"/>
    <w:rsid w:val="00FD6AAA"/>
    <w:rsid w:val="00FE036C"/>
    <w:rsid w:val="00FE2995"/>
    <w:rsid w:val="00FE2D43"/>
    <w:rsid w:val="00FE2FDB"/>
    <w:rsid w:val="00FE39A8"/>
    <w:rsid w:val="00FE3DED"/>
    <w:rsid w:val="00FE41C2"/>
    <w:rsid w:val="00FE5D75"/>
    <w:rsid w:val="00FE7722"/>
    <w:rsid w:val="00FE7C7E"/>
    <w:rsid w:val="00FF10F8"/>
    <w:rsid w:val="00FF139F"/>
    <w:rsid w:val="00FF1458"/>
    <w:rsid w:val="00FF30E9"/>
    <w:rsid w:val="00FF31BD"/>
    <w:rsid w:val="00FF31C7"/>
    <w:rsid w:val="00FF343E"/>
    <w:rsid w:val="00FF55DB"/>
    <w:rsid w:val="00FF6059"/>
    <w:rsid w:val="00FF75A7"/>
    <w:rsid w:val="0934F895"/>
    <w:rsid w:val="270B09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6886"/>
  <w15:docId w15:val="{BFDC9810-E80F-48BE-AE49-B6479DEB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12"/>
  </w:style>
  <w:style w:type="paragraph" w:styleId="Overskrift1">
    <w:name w:val="heading 1"/>
    <w:basedOn w:val="Normal"/>
    <w:next w:val="Normal"/>
    <w:link w:val="Overskrift1Tegn"/>
    <w:uiPriority w:val="9"/>
    <w:qFormat/>
    <w:rsid w:val="00A46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46A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qFormat/>
    <w:rsid w:val="005162BB"/>
    <w:pPr>
      <w:keepNext/>
      <w:spacing w:after="0" w:line="240" w:lineRule="auto"/>
      <w:outlineLvl w:val="3"/>
    </w:pPr>
    <w:rPr>
      <w:rFonts w:ascii="Times New Roman" w:eastAsia="Times New Roman" w:hAnsi="Times New Roman" w:cs="Times New Roman"/>
      <w:b/>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6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rsid w:val="005162BB"/>
    <w:rPr>
      <w:rFonts w:ascii="Times New Roman" w:eastAsia="Times New Roman" w:hAnsi="Times New Roman" w:cs="Times New Roman"/>
      <w:b/>
      <w:sz w:val="24"/>
      <w:szCs w:val="20"/>
      <w:lang w:eastAsia="nb-NO"/>
    </w:rPr>
  </w:style>
  <w:style w:type="character" w:customStyle="1" w:styleId="Overskrift1Tegn">
    <w:name w:val="Overskrift 1 Tegn"/>
    <w:basedOn w:val="Standardskriftforavsnitt"/>
    <w:link w:val="Overskrift1"/>
    <w:uiPriority w:val="9"/>
    <w:rsid w:val="00A46AB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A46AB4"/>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AE58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E5843"/>
  </w:style>
  <w:style w:type="paragraph" w:styleId="Bunntekst">
    <w:name w:val="footer"/>
    <w:basedOn w:val="Normal"/>
    <w:link w:val="BunntekstTegn"/>
    <w:uiPriority w:val="99"/>
    <w:unhideWhenUsed/>
    <w:rsid w:val="00AE58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E5843"/>
  </w:style>
  <w:style w:type="paragraph" w:styleId="Listeavsnitt">
    <w:name w:val="List Paragraph"/>
    <w:basedOn w:val="Normal"/>
    <w:uiPriority w:val="34"/>
    <w:qFormat/>
    <w:rsid w:val="001170CE"/>
    <w:pPr>
      <w:ind w:left="720"/>
      <w:contextualSpacing/>
    </w:pPr>
  </w:style>
  <w:style w:type="character" w:styleId="Merknadsreferanse">
    <w:name w:val="annotation reference"/>
    <w:basedOn w:val="Standardskriftforavsnitt"/>
    <w:uiPriority w:val="99"/>
    <w:semiHidden/>
    <w:unhideWhenUsed/>
    <w:rsid w:val="009F0E30"/>
    <w:rPr>
      <w:sz w:val="16"/>
      <w:szCs w:val="16"/>
    </w:rPr>
  </w:style>
  <w:style w:type="paragraph" w:styleId="Merknadstekst">
    <w:name w:val="annotation text"/>
    <w:basedOn w:val="Normal"/>
    <w:link w:val="MerknadstekstTegn"/>
    <w:uiPriority w:val="99"/>
    <w:unhideWhenUsed/>
    <w:rsid w:val="009F0E30"/>
    <w:pPr>
      <w:spacing w:line="240" w:lineRule="auto"/>
    </w:pPr>
    <w:rPr>
      <w:sz w:val="20"/>
      <w:szCs w:val="20"/>
    </w:rPr>
  </w:style>
  <w:style w:type="character" w:customStyle="1" w:styleId="MerknadstekstTegn">
    <w:name w:val="Merknadstekst Tegn"/>
    <w:basedOn w:val="Standardskriftforavsnitt"/>
    <w:link w:val="Merknadstekst"/>
    <w:uiPriority w:val="99"/>
    <w:rsid w:val="009F0E30"/>
    <w:rPr>
      <w:sz w:val="20"/>
      <w:szCs w:val="20"/>
    </w:rPr>
  </w:style>
  <w:style w:type="paragraph" w:styleId="Kommentaremne">
    <w:name w:val="annotation subject"/>
    <w:basedOn w:val="Merknadstekst"/>
    <w:next w:val="Merknadstekst"/>
    <w:link w:val="KommentaremneTegn"/>
    <w:uiPriority w:val="99"/>
    <w:semiHidden/>
    <w:unhideWhenUsed/>
    <w:rsid w:val="009F0E30"/>
    <w:rPr>
      <w:b/>
      <w:bCs/>
    </w:rPr>
  </w:style>
  <w:style w:type="character" w:customStyle="1" w:styleId="KommentaremneTegn">
    <w:name w:val="Kommentaremne Tegn"/>
    <w:basedOn w:val="MerknadstekstTegn"/>
    <w:link w:val="Kommentaremne"/>
    <w:uiPriority w:val="99"/>
    <w:semiHidden/>
    <w:rsid w:val="009F0E30"/>
    <w:rPr>
      <w:b/>
      <w:bCs/>
      <w:sz w:val="20"/>
      <w:szCs w:val="20"/>
    </w:rPr>
  </w:style>
  <w:style w:type="paragraph" w:styleId="Bobletekst">
    <w:name w:val="Balloon Text"/>
    <w:basedOn w:val="Normal"/>
    <w:link w:val="BobletekstTegn"/>
    <w:uiPriority w:val="99"/>
    <w:semiHidden/>
    <w:unhideWhenUsed/>
    <w:rsid w:val="009F0E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0E30"/>
    <w:rPr>
      <w:rFonts w:ascii="Tahoma" w:hAnsi="Tahoma" w:cs="Tahoma"/>
      <w:sz w:val="16"/>
      <w:szCs w:val="16"/>
    </w:rPr>
  </w:style>
  <w:style w:type="paragraph" w:styleId="Fotnotetekst">
    <w:name w:val="footnote text"/>
    <w:basedOn w:val="Normal"/>
    <w:link w:val="FotnotetekstTegn"/>
    <w:uiPriority w:val="99"/>
    <w:semiHidden/>
    <w:unhideWhenUsed/>
    <w:rsid w:val="00BC7FE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C7FE3"/>
    <w:rPr>
      <w:sz w:val="20"/>
      <w:szCs w:val="20"/>
    </w:rPr>
  </w:style>
  <w:style w:type="character" w:styleId="Fotnotereferanse">
    <w:name w:val="footnote reference"/>
    <w:basedOn w:val="Standardskriftforavsnitt"/>
    <w:uiPriority w:val="99"/>
    <w:semiHidden/>
    <w:unhideWhenUsed/>
    <w:rsid w:val="00BC7FE3"/>
    <w:rPr>
      <w:vertAlign w:val="superscript"/>
    </w:rPr>
  </w:style>
  <w:style w:type="paragraph" w:customStyle="1" w:styleId="paragraph">
    <w:name w:val="paragraph"/>
    <w:basedOn w:val="Normal"/>
    <w:rsid w:val="003D5FDE"/>
    <w:pPr>
      <w:spacing w:after="0" w:line="240" w:lineRule="auto"/>
    </w:pPr>
    <w:rPr>
      <w:rFonts w:ascii="Times New Roman" w:eastAsia="Times New Roman" w:hAnsi="Times New Roman" w:cs="Times New Roman"/>
      <w:sz w:val="24"/>
      <w:szCs w:val="24"/>
      <w:lang w:eastAsia="nb-NO"/>
    </w:rPr>
  </w:style>
  <w:style w:type="character" w:customStyle="1" w:styleId="normaltextrun1">
    <w:name w:val="normaltextrun1"/>
    <w:basedOn w:val="Standardskriftforavsnitt"/>
    <w:rsid w:val="003D5FDE"/>
  </w:style>
  <w:style w:type="character" w:customStyle="1" w:styleId="eop">
    <w:name w:val="eop"/>
    <w:basedOn w:val="Standardskriftforavsnitt"/>
    <w:rsid w:val="003D5FDE"/>
  </w:style>
  <w:style w:type="paragraph" w:styleId="Ingenmellomrom">
    <w:name w:val="No Spacing"/>
    <w:link w:val="IngenmellomromTegn"/>
    <w:uiPriority w:val="1"/>
    <w:qFormat/>
    <w:rsid w:val="002030FE"/>
    <w:pPr>
      <w:spacing w:after="0" w:line="240" w:lineRule="auto"/>
    </w:pPr>
  </w:style>
  <w:style w:type="character" w:customStyle="1" w:styleId="IngenmellomromTegn">
    <w:name w:val="Ingen mellomrom Tegn"/>
    <w:link w:val="Ingenmellomrom"/>
    <w:uiPriority w:val="1"/>
    <w:rsid w:val="00EC1A2D"/>
  </w:style>
  <w:style w:type="paragraph" w:styleId="Revisjon">
    <w:name w:val="Revision"/>
    <w:hidden/>
    <w:uiPriority w:val="99"/>
    <w:semiHidden/>
    <w:rsid w:val="00AD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2665">
      <w:bodyDiv w:val="1"/>
      <w:marLeft w:val="0"/>
      <w:marRight w:val="0"/>
      <w:marTop w:val="0"/>
      <w:marBottom w:val="0"/>
      <w:divBdr>
        <w:top w:val="none" w:sz="0" w:space="0" w:color="auto"/>
        <w:left w:val="none" w:sz="0" w:space="0" w:color="auto"/>
        <w:bottom w:val="none" w:sz="0" w:space="0" w:color="auto"/>
        <w:right w:val="none" w:sz="0" w:space="0" w:color="auto"/>
      </w:divBdr>
    </w:div>
    <w:div w:id="298925075">
      <w:bodyDiv w:val="1"/>
      <w:marLeft w:val="0"/>
      <w:marRight w:val="0"/>
      <w:marTop w:val="0"/>
      <w:marBottom w:val="0"/>
      <w:divBdr>
        <w:top w:val="none" w:sz="0" w:space="0" w:color="auto"/>
        <w:left w:val="none" w:sz="0" w:space="0" w:color="auto"/>
        <w:bottom w:val="none" w:sz="0" w:space="0" w:color="auto"/>
        <w:right w:val="none" w:sz="0" w:space="0" w:color="auto"/>
      </w:divBdr>
      <w:divsChild>
        <w:div w:id="890337619">
          <w:marLeft w:val="0"/>
          <w:marRight w:val="0"/>
          <w:marTop w:val="0"/>
          <w:marBottom w:val="0"/>
          <w:divBdr>
            <w:top w:val="none" w:sz="0" w:space="0" w:color="auto"/>
            <w:left w:val="none" w:sz="0" w:space="0" w:color="auto"/>
            <w:bottom w:val="none" w:sz="0" w:space="0" w:color="auto"/>
            <w:right w:val="none" w:sz="0" w:space="0" w:color="auto"/>
          </w:divBdr>
          <w:divsChild>
            <w:div w:id="14576889">
              <w:marLeft w:val="0"/>
              <w:marRight w:val="0"/>
              <w:marTop w:val="0"/>
              <w:marBottom w:val="0"/>
              <w:divBdr>
                <w:top w:val="none" w:sz="0" w:space="0" w:color="auto"/>
                <w:left w:val="none" w:sz="0" w:space="0" w:color="auto"/>
                <w:bottom w:val="none" w:sz="0" w:space="0" w:color="auto"/>
                <w:right w:val="none" w:sz="0" w:space="0" w:color="auto"/>
              </w:divBdr>
              <w:divsChild>
                <w:div w:id="1336806811">
                  <w:marLeft w:val="0"/>
                  <w:marRight w:val="0"/>
                  <w:marTop w:val="0"/>
                  <w:marBottom w:val="0"/>
                  <w:divBdr>
                    <w:top w:val="none" w:sz="0" w:space="0" w:color="auto"/>
                    <w:left w:val="none" w:sz="0" w:space="0" w:color="auto"/>
                    <w:bottom w:val="none" w:sz="0" w:space="0" w:color="auto"/>
                    <w:right w:val="none" w:sz="0" w:space="0" w:color="auto"/>
                  </w:divBdr>
                  <w:divsChild>
                    <w:div w:id="737290672">
                      <w:marLeft w:val="0"/>
                      <w:marRight w:val="0"/>
                      <w:marTop w:val="0"/>
                      <w:marBottom w:val="0"/>
                      <w:divBdr>
                        <w:top w:val="none" w:sz="0" w:space="0" w:color="auto"/>
                        <w:left w:val="none" w:sz="0" w:space="0" w:color="auto"/>
                        <w:bottom w:val="none" w:sz="0" w:space="0" w:color="auto"/>
                        <w:right w:val="none" w:sz="0" w:space="0" w:color="auto"/>
                      </w:divBdr>
                      <w:divsChild>
                        <w:div w:id="824972130">
                          <w:marLeft w:val="0"/>
                          <w:marRight w:val="0"/>
                          <w:marTop w:val="0"/>
                          <w:marBottom w:val="0"/>
                          <w:divBdr>
                            <w:top w:val="none" w:sz="0" w:space="0" w:color="auto"/>
                            <w:left w:val="none" w:sz="0" w:space="0" w:color="auto"/>
                            <w:bottom w:val="none" w:sz="0" w:space="0" w:color="auto"/>
                            <w:right w:val="none" w:sz="0" w:space="0" w:color="auto"/>
                          </w:divBdr>
                          <w:divsChild>
                            <w:div w:id="1374502724">
                              <w:marLeft w:val="0"/>
                              <w:marRight w:val="0"/>
                              <w:marTop w:val="0"/>
                              <w:marBottom w:val="0"/>
                              <w:divBdr>
                                <w:top w:val="none" w:sz="0" w:space="0" w:color="auto"/>
                                <w:left w:val="none" w:sz="0" w:space="0" w:color="auto"/>
                                <w:bottom w:val="none" w:sz="0" w:space="0" w:color="auto"/>
                                <w:right w:val="none" w:sz="0" w:space="0" w:color="auto"/>
                              </w:divBdr>
                              <w:divsChild>
                                <w:div w:id="1502038156">
                                  <w:marLeft w:val="0"/>
                                  <w:marRight w:val="0"/>
                                  <w:marTop w:val="0"/>
                                  <w:marBottom w:val="0"/>
                                  <w:divBdr>
                                    <w:top w:val="none" w:sz="0" w:space="0" w:color="auto"/>
                                    <w:left w:val="none" w:sz="0" w:space="0" w:color="auto"/>
                                    <w:bottom w:val="none" w:sz="0" w:space="0" w:color="auto"/>
                                    <w:right w:val="none" w:sz="0" w:space="0" w:color="auto"/>
                                  </w:divBdr>
                                  <w:divsChild>
                                    <w:div w:id="1728533325">
                                      <w:marLeft w:val="0"/>
                                      <w:marRight w:val="0"/>
                                      <w:marTop w:val="0"/>
                                      <w:marBottom w:val="0"/>
                                      <w:divBdr>
                                        <w:top w:val="none" w:sz="0" w:space="0" w:color="auto"/>
                                        <w:left w:val="none" w:sz="0" w:space="0" w:color="auto"/>
                                        <w:bottom w:val="none" w:sz="0" w:space="0" w:color="auto"/>
                                        <w:right w:val="none" w:sz="0" w:space="0" w:color="auto"/>
                                      </w:divBdr>
                                      <w:divsChild>
                                        <w:div w:id="1733770827">
                                          <w:marLeft w:val="0"/>
                                          <w:marRight w:val="0"/>
                                          <w:marTop w:val="0"/>
                                          <w:marBottom w:val="0"/>
                                          <w:divBdr>
                                            <w:top w:val="none" w:sz="0" w:space="0" w:color="auto"/>
                                            <w:left w:val="none" w:sz="0" w:space="0" w:color="auto"/>
                                            <w:bottom w:val="none" w:sz="0" w:space="0" w:color="auto"/>
                                            <w:right w:val="none" w:sz="0" w:space="0" w:color="auto"/>
                                          </w:divBdr>
                                          <w:divsChild>
                                            <w:div w:id="1814372687">
                                              <w:marLeft w:val="0"/>
                                              <w:marRight w:val="0"/>
                                              <w:marTop w:val="0"/>
                                              <w:marBottom w:val="0"/>
                                              <w:divBdr>
                                                <w:top w:val="none" w:sz="0" w:space="0" w:color="auto"/>
                                                <w:left w:val="none" w:sz="0" w:space="0" w:color="auto"/>
                                                <w:bottom w:val="none" w:sz="0" w:space="0" w:color="auto"/>
                                                <w:right w:val="none" w:sz="0" w:space="0" w:color="auto"/>
                                              </w:divBdr>
                                              <w:divsChild>
                                                <w:div w:id="1089696629">
                                                  <w:marLeft w:val="0"/>
                                                  <w:marRight w:val="0"/>
                                                  <w:marTop w:val="0"/>
                                                  <w:marBottom w:val="0"/>
                                                  <w:divBdr>
                                                    <w:top w:val="none" w:sz="0" w:space="0" w:color="auto"/>
                                                    <w:left w:val="none" w:sz="0" w:space="0" w:color="auto"/>
                                                    <w:bottom w:val="none" w:sz="0" w:space="0" w:color="auto"/>
                                                    <w:right w:val="none" w:sz="0" w:space="0" w:color="auto"/>
                                                  </w:divBdr>
                                                  <w:divsChild>
                                                    <w:div w:id="532888025">
                                                      <w:marLeft w:val="0"/>
                                                      <w:marRight w:val="0"/>
                                                      <w:marTop w:val="0"/>
                                                      <w:marBottom w:val="0"/>
                                                      <w:divBdr>
                                                        <w:top w:val="single" w:sz="6" w:space="0" w:color="ABABAB"/>
                                                        <w:left w:val="single" w:sz="6" w:space="0" w:color="ABABAB"/>
                                                        <w:bottom w:val="none" w:sz="0" w:space="0" w:color="auto"/>
                                                        <w:right w:val="single" w:sz="6" w:space="0" w:color="ABABAB"/>
                                                      </w:divBdr>
                                                      <w:divsChild>
                                                        <w:div w:id="891428947">
                                                          <w:marLeft w:val="0"/>
                                                          <w:marRight w:val="0"/>
                                                          <w:marTop w:val="0"/>
                                                          <w:marBottom w:val="0"/>
                                                          <w:divBdr>
                                                            <w:top w:val="none" w:sz="0" w:space="0" w:color="auto"/>
                                                            <w:left w:val="none" w:sz="0" w:space="0" w:color="auto"/>
                                                            <w:bottom w:val="none" w:sz="0" w:space="0" w:color="auto"/>
                                                            <w:right w:val="none" w:sz="0" w:space="0" w:color="auto"/>
                                                          </w:divBdr>
                                                          <w:divsChild>
                                                            <w:div w:id="1643192474">
                                                              <w:marLeft w:val="0"/>
                                                              <w:marRight w:val="0"/>
                                                              <w:marTop w:val="0"/>
                                                              <w:marBottom w:val="0"/>
                                                              <w:divBdr>
                                                                <w:top w:val="none" w:sz="0" w:space="0" w:color="auto"/>
                                                                <w:left w:val="none" w:sz="0" w:space="0" w:color="auto"/>
                                                                <w:bottom w:val="none" w:sz="0" w:space="0" w:color="auto"/>
                                                                <w:right w:val="none" w:sz="0" w:space="0" w:color="auto"/>
                                                              </w:divBdr>
                                                              <w:divsChild>
                                                                <w:div w:id="1773471787">
                                                                  <w:marLeft w:val="0"/>
                                                                  <w:marRight w:val="0"/>
                                                                  <w:marTop w:val="0"/>
                                                                  <w:marBottom w:val="0"/>
                                                                  <w:divBdr>
                                                                    <w:top w:val="none" w:sz="0" w:space="0" w:color="auto"/>
                                                                    <w:left w:val="none" w:sz="0" w:space="0" w:color="auto"/>
                                                                    <w:bottom w:val="none" w:sz="0" w:space="0" w:color="auto"/>
                                                                    <w:right w:val="none" w:sz="0" w:space="0" w:color="auto"/>
                                                                  </w:divBdr>
                                                                  <w:divsChild>
                                                                    <w:div w:id="1300956470">
                                                                      <w:marLeft w:val="0"/>
                                                                      <w:marRight w:val="0"/>
                                                                      <w:marTop w:val="0"/>
                                                                      <w:marBottom w:val="0"/>
                                                                      <w:divBdr>
                                                                        <w:top w:val="none" w:sz="0" w:space="0" w:color="auto"/>
                                                                        <w:left w:val="none" w:sz="0" w:space="0" w:color="auto"/>
                                                                        <w:bottom w:val="none" w:sz="0" w:space="0" w:color="auto"/>
                                                                        <w:right w:val="none" w:sz="0" w:space="0" w:color="auto"/>
                                                                      </w:divBdr>
                                                                      <w:divsChild>
                                                                        <w:div w:id="1887062700">
                                                                          <w:marLeft w:val="0"/>
                                                                          <w:marRight w:val="0"/>
                                                                          <w:marTop w:val="0"/>
                                                                          <w:marBottom w:val="0"/>
                                                                          <w:divBdr>
                                                                            <w:top w:val="none" w:sz="0" w:space="0" w:color="auto"/>
                                                                            <w:left w:val="none" w:sz="0" w:space="0" w:color="auto"/>
                                                                            <w:bottom w:val="none" w:sz="0" w:space="0" w:color="auto"/>
                                                                            <w:right w:val="none" w:sz="0" w:space="0" w:color="auto"/>
                                                                          </w:divBdr>
                                                                          <w:divsChild>
                                                                            <w:div w:id="816267024">
                                                                              <w:marLeft w:val="0"/>
                                                                              <w:marRight w:val="0"/>
                                                                              <w:marTop w:val="0"/>
                                                                              <w:marBottom w:val="0"/>
                                                                              <w:divBdr>
                                                                                <w:top w:val="none" w:sz="0" w:space="0" w:color="auto"/>
                                                                                <w:left w:val="none" w:sz="0" w:space="0" w:color="auto"/>
                                                                                <w:bottom w:val="none" w:sz="0" w:space="0" w:color="auto"/>
                                                                                <w:right w:val="none" w:sz="0" w:space="0" w:color="auto"/>
                                                                              </w:divBdr>
                                                                              <w:divsChild>
                                                                                <w:div w:id="149517291">
                                                                                  <w:marLeft w:val="0"/>
                                                                                  <w:marRight w:val="0"/>
                                                                                  <w:marTop w:val="0"/>
                                                                                  <w:marBottom w:val="0"/>
                                                                                  <w:divBdr>
                                                                                    <w:top w:val="none" w:sz="0" w:space="0" w:color="auto"/>
                                                                                    <w:left w:val="none" w:sz="0" w:space="0" w:color="auto"/>
                                                                                    <w:bottom w:val="none" w:sz="0" w:space="0" w:color="auto"/>
                                                                                    <w:right w:val="none" w:sz="0" w:space="0" w:color="auto"/>
                                                                                  </w:divBdr>
                                                                                </w:div>
                                                                                <w:div w:id="417797671">
                                                                                  <w:marLeft w:val="0"/>
                                                                                  <w:marRight w:val="0"/>
                                                                                  <w:marTop w:val="0"/>
                                                                                  <w:marBottom w:val="0"/>
                                                                                  <w:divBdr>
                                                                                    <w:top w:val="none" w:sz="0" w:space="0" w:color="auto"/>
                                                                                    <w:left w:val="none" w:sz="0" w:space="0" w:color="auto"/>
                                                                                    <w:bottom w:val="none" w:sz="0" w:space="0" w:color="auto"/>
                                                                                    <w:right w:val="none" w:sz="0" w:space="0" w:color="auto"/>
                                                                                  </w:divBdr>
                                                                                  <w:divsChild>
                                                                                    <w:div w:id="435713852">
                                                                                      <w:marLeft w:val="0"/>
                                                                                      <w:marRight w:val="0"/>
                                                                                      <w:marTop w:val="0"/>
                                                                                      <w:marBottom w:val="0"/>
                                                                                      <w:divBdr>
                                                                                        <w:top w:val="none" w:sz="0" w:space="0" w:color="auto"/>
                                                                                        <w:left w:val="none" w:sz="0" w:space="0" w:color="auto"/>
                                                                                        <w:bottom w:val="none" w:sz="0" w:space="0" w:color="auto"/>
                                                                                        <w:right w:val="none" w:sz="0" w:space="0" w:color="auto"/>
                                                                                      </w:divBdr>
                                                                                    </w:div>
                                                                                    <w:div w:id="871262564">
                                                                                      <w:marLeft w:val="0"/>
                                                                                      <w:marRight w:val="0"/>
                                                                                      <w:marTop w:val="0"/>
                                                                                      <w:marBottom w:val="0"/>
                                                                                      <w:divBdr>
                                                                                        <w:top w:val="none" w:sz="0" w:space="0" w:color="auto"/>
                                                                                        <w:left w:val="none" w:sz="0" w:space="0" w:color="auto"/>
                                                                                        <w:bottom w:val="none" w:sz="0" w:space="0" w:color="auto"/>
                                                                                        <w:right w:val="none" w:sz="0" w:space="0" w:color="auto"/>
                                                                                      </w:divBdr>
                                                                                    </w:div>
                                                                                    <w:div w:id="1217425546">
                                                                                      <w:marLeft w:val="0"/>
                                                                                      <w:marRight w:val="0"/>
                                                                                      <w:marTop w:val="0"/>
                                                                                      <w:marBottom w:val="0"/>
                                                                                      <w:divBdr>
                                                                                        <w:top w:val="none" w:sz="0" w:space="0" w:color="auto"/>
                                                                                        <w:left w:val="none" w:sz="0" w:space="0" w:color="auto"/>
                                                                                        <w:bottom w:val="none" w:sz="0" w:space="0" w:color="auto"/>
                                                                                        <w:right w:val="none" w:sz="0" w:space="0" w:color="auto"/>
                                                                                      </w:divBdr>
                                                                                    </w:div>
                                                                                    <w:div w:id="1355882365">
                                                                                      <w:marLeft w:val="0"/>
                                                                                      <w:marRight w:val="0"/>
                                                                                      <w:marTop w:val="0"/>
                                                                                      <w:marBottom w:val="0"/>
                                                                                      <w:divBdr>
                                                                                        <w:top w:val="none" w:sz="0" w:space="0" w:color="auto"/>
                                                                                        <w:left w:val="none" w:sz="0" w:space="0" w:color="auto"/>
                                                                                        <w:bottom w:val="none" w:sz="0" w:space="0" w:color="auto"/>
                                                                                        <w:right w:val="none" w:sz="0" w:space="0" w:color="auto"/>
                                                                                      </w:divBdr>
                                                                                    </w:div>
                                                                                    <w:div w:id="1434548540">
                                                                                      <w:marLeft w:val="0"/>
                                                                                      <w:marRight w:val="0"/>
                                                                                      <w:marTop w:val="0"/>
                                                                                      <w:marBottom w:val="0"/>
                                                                                      <w:divBdr>
                                                                                        <w:top w:val="none" w:sz="0" w:space="0" w:color="auto"/>
                                                                                        <w:left w:val="none" w:sz="0" w:space="0" w:color="auto"/>
                                                                                        <w:bottom w:val="none" w:sz="0" w:space="0" w:color="auto"/>
                                                                                        <w:right w:val="none" w:sz="0" w:space="0" w:color="auto"/>
                                                                                      </w:divBdr>
                                                                                    </w:div>
                                                                                  </w:divsChild>
                                                                                </w:div>
                                                                                <w:div w:id="669793859">
                                                                                  <w:marLeft w:val="0"/>
                                                                                  <w:marRight w:val="0"/>
                                                                                  <w:marTop w:val="0"/>
                                                                                  <w:marBottom w:val="0"/>
                                                                                  <w:divBdr>
                                                                                    <w:top w:val="none" w:sz="0" w:space="0" w:color="auto"/>
                                                                                    <w:left w:val="none" w:sz="0" w:space="0" w:color="auto"/>
                                                                                    <w:bottom w:val="none" w:sz="0" w:space="0" w:color="auto"/>
                                                                                    <w:right w:val="none" w:sz="0" w:space="0" w:color="auto"/>
                                                                                  </w:divBdr>
                                                                                  <w:divsChild>
                                                                                    <w:div w:id="472604598">
                                                                                      <w:marLeft w:val="0"/>
                                                                                      <w:marRight w:val="0"/>
                                                                                      <w:marTop w:val="0"/>
                                                                                      <w:marBottom w:val="0"/>
                                                                                      <w:divBdr>
                                                                                        <w:top w:val="none" w:sz="0" w:space="0" w:color="auto"/>
                                                                                        <w:left w:val="none" w:sz="0" w:space="0" w:color="auto"/>
                                                                                        <w:bottom w:val="none" w:sz="0" w:space="0" w:color="auto"/>
                                                                                        <w:right w:val="none" w:sz="0" w:space="0" w:color="auto"/>
                                                                                      </w:divBdr>
                                                                                    </w:div>
                                                                                    <w:div w:id="572743541">
                                                                                      <w:marLeft w:val="0"/>
                                                                                      <w:marRight w:val="0"/>
                                                                                      <w:marTop w:val="0"/>
                                                                                      <w:marBottom w:val="0"/>
                                                                                      <w:divBdr>
                                                                                        <w:top w:val="none" w:sz="0" w:space="0" w:color="auto"/>
                                                                                        <w:left w:val="none" w:sz="0" w:space="0" w:color="auto"/>
                                                                                        <w:bottom w:val="none" w:sz="0" w:space="0" w:color="auto"/>
                                                                                        <w:right w:val="none" w:sz="0" w:space="0" w:color="auto"/>
                                                                                      </w:divBdr>
                                                                                    </w:div>
                                                                                    <w:div w:id="741683849">
                                                                                      <w:marLeft w:val="0"/>
                                                                                      <w:marRight w:val="0"/>
                                                                                      <w:marTop w:val="0"/>
                                                                                      <w:marBottom w:val="0"/>
                                                                                      <w:divBdr>
                                                                                        <w:top w:val="none" w:sz="0" w:space="0" w:color="auto"/>
                                                                                        <w:left w:val="none" w:sz="0" w:space="0" w:color="auto"/>
                                                                                        <w:bottom w:val="none" w:sz="0" w:space="0" w:color="auto"/>
                                                                                        <w:right w:val="none" w:sz="0" w:space="0" w:color="auto"/>
                                                                                      </w:divBdr>
                                                                                    </w:div>
                                                                                    <w:div w:id="1174685265">
                                                                                      <w:marLeft w:val="0"/>
                                                                                      <w:marRight w:val="0"/>
                                                                                      <w:marTop w:val="0"/>
                                                                                      <w:marBottom w:val="0"/>
                                                                                      <w:divBdr>
                                                                                        <w:top w:val="none" w:sz="0" w:space="0" w:color="auto"/>
                                                                                        <w:left w:val="none" w:sz="0" w:space="0" w:color="auto"/>
                                                                                        <w:bottom w:val="none" w:sz="0" w:space="0" w:color="auto"/>
                                                                                        <w:right w:val="none" w:sz="0" w:space="0" w:color="auto"/>
                                                                                      </w:divBdr>
                                                                                    </w:div>
                                                                                    <w:div w:id="1928534412">
                                                                                      <w:marLeft w:val="0"/>
                                                                                      <w:marRight w:val="0"/>
                                                                                      <w:marTop w:val="0"/>
                                                                                      <w:marBottom w:val="0"/>
                                                                                      <w:divBdr>
                                                                                        <w:top w:val="none" w:sz="0" w:space="0" w:color="auto"/>
                                                                                        <w:left w:val="none" w:sz="0" w:space="0" w:color="auto"/>
                                                                                        <w:bottom w:val="none" w:sz="0" w:space="0" w:color="auto"/>
                                                                                        <w:right w:val="none" w:sz="0" w:space="0" w:color="auto"/>
                                                                                      </w:divBdr>
                                                                                    </w:div>
                                                                                  </w:divsChild>
                                                                                </w:div>
                                                                                <w:div w:id="18236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666728">
      <w:bodyDiv w:val="1"/>
      <w:marLeft w:val="0"/>
      <w:marRight w:val="0"/>
      <w:marTop w:val="0"/>
      <w:marBottom w:val="0"/>
      <w:divBdr>
        <w:top w:val="none" w:sz="0" w:space="0" w:color="auto"/>
        <w:left w:val="none" w:sz="0" w:space="0" w:color="auto"/>
        <w:bottom w:val="none" w:sz="0" w:space="0" w:color="auto"/>
        <w:right w:val="none" w:sz="0" w:space="0" w:color="auto"/>
      </w:divBdr>
    </w:div>
    <w:div w:id="638995253">
      <w:bodyDiv w:val="1"/>
      <w:marLeft w:val="0"/>
      <w:marRight w:val="0"/>
      <w:marTop w:val="0"/>
      <w:marBottom w:val="0"/>
      <w:divBdr>
        <w:top w:val="none" w:sz="0" w:space="0" w:color="auto"/>
        <w:left w:val="none" w:sz="0" w:space="0" w:color="auto"/>
        <w:bottom w:val="none" w:sz="0" w:space="0" w:color="auto"/>
        <w:right w:val="none" w:sz="0" w:space="0" w:color="auto"/>
      </w:divBdr>
    </w:div>
    <w:div w:id="877667199">
      <w:bodyDiv w:val="1"/>
      <w:marLeft w:val="0"/>
      <w:marRight w:val="0"/>
      <w:marTop w:val="0"/>
      <w:marBottom w:val="0"/>
      <w:divBdr>
        <w:top w:val="none" w:sz="0" w:space="0" w:color="auto"/>
        <w:left w:val="none" w:sz="0" w:space="0" w:color="auto"/>
        <w:bottom w:val="none" w:sz="0" w:space="0" w:color="auto"/>
        <w:right w:val="none" w:sz="0" w:space="0" w:color="auto"/>
      </w:divBdr>
    </w:div>
    <w:div w:id="927612763">
      <w:bodyDiv w:val="1"/>
      <w:marLeft w:val="0"/>
      <w:marRight w:val="0"/>
      <w:marTop w:val="0"/>
      <w:marBottom w:val="0"/>
      <w:divBdr>
        <w:top w:val="none" w:sz="0" w:space="0" w:color="auto"/>
        <w:left w:val="none" w:sz="0" w:space="0" w:color="auto"/>
        <w:bottom w:val="none" w:sz="0" w:space="0" w:color="auto"/>
        <w:right w:val="none" w:sz="0" w:space="0" w:color="auto"/>
      </w:divBdr>
    </w:div>
    <w:div w:id="947615207">
      <w:bodyDiv w:val="1"/>
      <w:marLeft w:val="0"/>
      <w:marRight w:val="0"/>
      <w:marTop w:val="0"/>
      <w:marBottom w:val="0"/>
      <w:divBdr>
        <w:top w:val="none" w:sz="0" w:space="0" w:color="auto"/>
        <w:left w:val="none" w:sz="0" w:space="0" w:color="auto"/>
        <w:bottom w:val="none" w:sz="0" w:space="0" w:color="auto"/>
        <w:right w:val="none" w:sz="0" w:space="0" w:color="auto"/>
      </w:divBdr>
    </w:div>
    <w:div w:id="1036005295">
      <w:bodyDiv w:val="1"/>
      <w:marLeft w:val="0"/>
      <w:marRight w:val="0"/>
      <w:marTop w:val="0"/>
      <w:marBottom w:val="0"/>
      <w:divBdr>
        <w:top w:val="none" w:sz="0" w:space="0" w:color="auto"/>
        <w:left w:val="none" w:sz="0" w:space="0" w:color="auto"/>
        <w:bottom w:val="none" w:sz="0" w:space="0" w:color="auto"/>
        <w:right w:val="none" w:sz="0" w:space="0" w:color="auto"/>
      </w:divBdr>
    </w:div>
    <w:div w:id="1277324132">
      <w:bodyDiv w:val="1"/>
      <w:marLeft w:val="0"/>
      <w:marRight w:val="0"/>
      <w:marTop w:val="0"/>
      <w:marBottom w:val="0"/>
      <w:divBdr>
        <w:top w:val="none" w:sz="0" w:space="0" w:color="auto"/>
        <w:left w:val="none" w:sz="0" w:space="0" w:color="auto"/>
        <w:bottom w:val="none" w:sz="0" w:space="0" w:color="auto"/>
        <w:right w:val="none" w:sz="0" w:space="0" w:color="auto"/>
      </w:divBdr>
    </w:div>
    <w:div w:id="1293824744">
      <w:bodyDiv w:val="1"/>
      <w:marLeft w:val="0"/>
      <w:marRight w:val="0"/>
      <w:marTop w:val="0"/>
      <w:marBottom w:val="0"/>
      <w:divBdr>
        <w:top w:val="none" w:sz="0" w:space="0" w:color="auto"/>
        <w:left w:val="none" w:sz="0" w:space="0" w:color="auto"/>
        <w:bottom w:val="none" w:sz="0" w:space="0" w:color="auto"/>
        <w:right w:val="none" w:sz="0" w:space="0" w:color="auto"/>
      </w:divBdr>
    </w:div>
    <w:div w:id="1331059207">
      <w:bodyDiv w:val="1"/>
      <w:marLeft w:val="0"/>
      <w:marRight w:val="0"/>
      <w:marTop w:val="0"/>
      <w:marBottom w:val="0"/>
      <w:divBdr>
        <w:top w:val="none" w:sz="0" w:space="0" w:color="auto"/>
        <w:left w:val="none" w:sz="0" w:space="0" w:color="auto"/>
        <w:bottom w:val="none" w:sz="0" w:space="0" w:color="auto"/>
        <w:right w:val="none" w:sz="0" w:space="0" w:color="auto"/>
      </w:divBdr>
    </w:div>
    <w:div w:id="1480074909">
      <w:bodyDiv w:val="1"/>
      <w:marLeft w:val="0"/>
      <w:marRight w:val="0"/>
      <w:marTop w:val="0"/>
      <w:marBottom w:val="0"/>
      <w:divBdr>
        <w:top w:val="none" w:sz="0" w:space="0" w:color="auto"/>
        <w:left w:val="none" w:sz="0" w:space="0" w:color="auto"/>
        <w:bottom w:val="none" w:sz="0" w:space="0" w:color="auto"/>
        <w:right w:val="none" w:sz="0" w:space="0" w:color="auto"/>
      </w:divBdr>
    </w:div>
    <w:div w:id="1907953932">
      <w:bodyDiv w:val="1"/>
      <w:marLeft w:val="0"/>
      <w:marRight w:val="0"/>
      <w:marTop w:val="0"/>
      <w:marBottom w:val="0"/>
      <w:divBdr>
        <w:top w:val="none" w:sz="0" w:space="0" w:color="auto"/>
        <w:left w:val="none" w:sz="0" w:space="0" w:color="auto"/>
        <w:bottom w:val="none" w:sz="0" w:space="0" w:color="auto"/>
        <w:right w:val="none" w:sz="0" w:space="0" w:color="auto"/>
      </w:divBdr>
    </w:div>
    <w:div w:id="1947886104">
      <w:bodyDiv w:val="1"/>
      <w:marLeft w:val="0"/>
      <w:marRight w:val="0"/>
      <w:marTop w:val="0"/>
      <w:marBottom w:val="0"/>
      <w:divBdr>
        <w:top w:val="none" w:sz="0" w:space="0" w:color="auto"/>
        <w:left w:val="none" w:sz="0" w:space="0" w:color="auto"/>
        <w:bottom w:val="none" w:sz="0" w:space="0" w:color="auto"/>
        <w:right w:val="none" w:sz="0" w:space="0" w:color="auto"/>
      </w:divBdr>
    </w:div>
    <w:div w:id="1975287274">
      <w:bodyDiv w:val="1"/>
      <w:marLeft w:val="0"/>
      <w:marRight w:val="0"/>
      <w:marTop w:val="0"/>
      <w:marBottom w:val="0"/>
      <w:divBdr>
        <w:top w:val="none" w:sz="0" w:space="0" w:color="auto"/>
        <w:left w:val="none" w:sz="0" w:space="0" w:color="auto"/>
        <w:bottom w:val="none" w:sz="0" w:space="0" w:color="auto"/>
        <w:right w:val="none" w:sz="0" w:space="0" w:color="auto"/>
      </w:divBdr>
    </w:div>
    <w:div w:id="20664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3F5D94AAD11C42AD43C5080DF20545" ma:contentTypeVersion="2" ma:contentTypeDescription="Opprett et nytt dokument." ma:contentTypeScope="" ma:versionID="9fd3c296d5cd49fb36748ce2d71f41f8">
  <xsd:schema xmlns:xsd="http://www.w3.org/2001/XMLSchema" xmlns:xs="http://www.w3.org/2001/XMLSchema" xmlns:p="http://schemas.microsoft.com/office/2006/metadata/properties" xmlns:ns3="02ea3a09-e7cd-4207-b103-bcc815ffa684" targetNamespace="http://schemas.microsoft.com/office/2006/metadata/properties" ma:root="true" ma:fieldsID="6c2dbdc49e89bd10c1f9ba6f68095aad" ns3:_="">
    <xsd:import namespace="02ea3a09-e7cd-4207-b103-bcc815ffa68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a3a09-e7cd-4207-b103-bcc815ffa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AFD48-D624-4E11-88C8-EEEDB175A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2DCC67-8033-4037-8327-0C9404053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a3a09-e7cd-4207-b103-bcc815ffa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2399C-00C9-45BB-BAB3-252F8A2C9C45}">
  <ds:schemaRefs>
    <ds:schemaRef ds:uri="http://schemas.openxmlformats.org/officeDocument/2006/bibliography"/>
  </ds:schemaRefs>
</ds:datastoreItem>
</file>

<file path=customXml/itemProps4.xml><?xml version="1.0" encoding="utf-8"?>
<ds:datastoreItem xmlns:ds="http://schemas.openxmlformats.org/officeDocument/2006/customXml" ds:itemID="{5985A84C-6B04-4201-8959-F4E1ED404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3320</Words>
  <Characters>17598</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 Elin Robøle</dc:creator>
  <cp:keywords/>
  <cp:lastModifiedBy>Irene Mårdalen</cp:lastModifiedBy>
  <cp:revision>2</cp:revision>
  <cp:lastPrinted>2019-11-29T08:42:00Z</cp:lastPrinted>
  <dcterms:created xsi:type="dcterms:W3CDTF">2022-11-30T09:38:00Z</dcterms:created>
  <dcterms:modified xsi:type="dcterms:W3CDTF">2022-11-30T09:38:00Z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0x010100E93F5D94AAD11C42AD43C5080DF20545</vt:lpwstr>
  </property>
  <property fmtid="{D5CDD505-2E9C-101B-9397-08002B2CF9AE}" pid="3" name="AuthorIds_UIVersion_4608">
    <vt:lpwstr>6</vt:lpwstr>
  </property>
</Properties>
</file>